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6DD7B">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DESCRIPTION</w:t>
      </w:r>
    </w:p>
    <w:p w14:paraId="2ADBA335">
      <w:pPr>
        <w:pStyle w:val="25"/>
        <w:widowControl/>
        <w:adjustRightInd w:val="0"/>
        <w:snapToGrid w:val="0"/>
        <w:spacing w:line="264" w:lineRule="auto"/>
        <w:jc w:val="both"/>
        <w:rPr>
          <w:rFonts w:hint="default" w:ascii="Arial" w:hAnsi="Arial" w:cs="Arial"/>
          <w:color w:val="auto"/>
          <w:sz w:val="22"/>
          <w:szCs w:val="22"/>
        </w:rPr>
      </w:pPr>
      <w:r>
        <w:rPr>
          <w:rFonts w:hint="default" w:ascii="Arial" w:hAnsi="Arial" w:cs="Arial"/>
          <w:color w:val="auto"/>
          <w:sz w:val="22"/>
          <w:szCs w:val="22"/>
        </w:rPr>
        <w:t>YH</w:t>
      </w:r>
      <w:r>
        <w:rPr>
          <w:rFonts w:hint="default" w:ascii="Arial" w:hAnsi="Arial" w:cs="Arial"/>
          <w:color w:val="auto"/>
          <w:sz w:val="22"/>
          <w:szCs w:val="22"/>
        </w:rPr>
        <w:t xml:space="preserve">Bitucoat-4000 is a single component, </w:t>
      </w:r>
      <w:r>
        <w:rPr>
          <w:rFonts w:hint="default" w:ascii="Arial" w:hAnsi="Arial" w:cs="Arial"/>
          <w:color w:val="auto"/>
          <w:sz w:val="22"/>
          <w:szCs w:val="22"/>
        </w:rPr>
        <w:t>approximate</w:t>
      </w:r>
      <w:r>
        <w:rPr>
          <w:rFonts w:hint="default" w:ascii="Arial" w:hAnsi="Arial" w:cs="Arial"/>
          <w:color w:val="auto"/>
          <w:sz w:val="22"/>
          <w:szCs w:val="22"/>
        </w:rPr>
        <w:t xml:space="preserve"> 100% solid, hot-applied rubberized asphalt membrane used for waterproofing, which is a special formulation of refined asphalts, synthetic rubbers and mineral stabilizers. </w:t>
      </w:r>
      <w:bookmarkStart w:id="0" w:name="OLE_LINK4"/>
      <w:r>
        <w:rPr>
          <w:rFonts w:hint="default" w:ascii="Arial" w:hAnsi="Arial" w:cs="Arial"/>
          <w:color w:val="auto"/>
          <w:sz w:val="22"/>
          <w:szCs w:val="22"/>
        </w:rPr>
        <w:t xml:space="preserve">It is hot </w:t>
      </w:r>
      <w:bookmarkStart w:id="1" w:name="OLE_LINK1"/>
      <w:r>
        <w:rPr>
          <w:rFonts w:hint="default" w:ascii="Arial" w:hAnsi="Arial" w:cs="Arial"/>
          <w:color w:val="auto"/>
          <w:sz w:val="22"/>
          <w:szCs w:val="22"/>
        </w:rPr>
        <w:t>pored</w:t>
      </w:r>
      <w:bookmarkEnd w:id="1"/>
      <w:r>
        <w:rPr>
          <w:rFonts w:hint="default" w:ascii="Arial" w:hAnsi="Arial" w:cs="Arial"/>
          <w:color w:val="auto"/>
          <w:sz w:val="22"/>
          <w:szCs w:val="22"/>
        </w:rPr>
        <w:t xml:space="preserve"> in a single or fabric-reinforced application</w:t>
      </w:r>
      <w:bookmarkEnd w:id="0"/>
      <w:r>
        <w:rPr>
          <w:rFonts w:hint="default" w:ascii="Arial" w:hAnsi="Arial" w:cs="Arial"/>
          <w:color w:val="auto"/>
          <w:sz w:val="22"/>
          <w:szCs w:val="22"/>
        </w:rPr>
        <w:t>, and applied as a seamless, self-sealing available membrane. The coating is installed in a hot fluid state with excellent flow characteristics to conforms the substrate irregularities and completely fill around the penetrations. It sets to form a monolithic membrane fully adhered to the substrate thus protecting the substrate from water ingress.</w:t>
      </w:r>
    </w:p>
    <w:p w14:paraId="4710F4D5">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WHERE TO USE</w:t>
      </w:r>
    </w:p>
    <w:p w14:paraId="708D5B47">
      <w:pPr>
        <w:pStyle w:val="5"/>
        <w:widowControl/>
        <w:spacing w:beforeAutospacing="0" w:afterAutospacing="0"/>
        <w:jc w:val="both"/>
        <w:rPr>
          <w:rFonts w:hint="default" w:ascii="Arial" w:hAnsi="Arial" w:cs="Arial"/>
          <w:sz w:val="22"/>
          <w:szCs w:val="22"/>
        </w:rPr>
      </w:pPr>
      <w:bookmarkStart w:id="4" w:name="_GoBack"/>
      <w:r>
        <w:rPr>
          <w:rFonts w:hint="default" w:ascii="Arial" w:hAnsi="Arial" w:cs="Arial"/>
          <w:sz w:val="22"/>
          <w:szCs w:val="22"/>
        </w:rPr>
        <w:t>It</w:t>
      </w:r>
      <w:r>
        <w:rPr>
          <w:rFonts w:hint="default" w:ascii="Arial" w:hAnsi="Arial" w:cs="Arial"/>
          <w:sz w:val="22"/>
          <w:szCs w:val="22"/>
        </w:rPr>
        <w:t xml:space="preserve"> can be applied on horizontal </w:t>
      </w:r>
      <w:r>
        <w:rPr>
          <w:rFonts w:hint="default" w:ascii="Arial" w:hAnsi="Arial" w:cs="Arial"/>
          <w:sz w:val="22"/>
          <w:szCs w:val="22"/>
        </w:rPr>
        <w:t>decks. It is suitable for new construction and renovation waterproofing application: b</w:t>
      </w:r>
      <w:r>
        <w:rPr>
          <w:rFonts w:hint="default" w:ascii="Arial" w:hAnsi="Arial" w:cs="Arial"/>
          <w:sz w:val="22"/>
          <w:szCs w:val="22"/>
        </w:rPr>
        <w:t>elow-grade waterproofing</w:t>
      </w:r>
      <w:r>
        <w:rPr>
          <w:rFonts w:hint="default" w:ascii="Arial" w:hAnsi="Arial" w:cs="Arial"/>
          <w:sz w:val="22"/>
          <w:szCs w:val="22"/>
        </w:rPr>
        <w:t>, t</w:t>
      </w:r>
      <w:r>
        <w:rPr>
          <w:rFonts w:hint="default" w:ascii="Arial" w:hAnsi="Arial" w:cs="Arial"/>
          <w:sz w:val="22"/>
          <w:szCs w:val="22"/>
        </w:rPr>
        <w:t>unnels</w:t>
      </w:r>
      <w:r>
        <w:rPr>
          <w:rFonts w:hint="default" w:ascii="Arial" w:hAnsi="Arial" w:cs="Arial"/>
          <w:sz w:val="22"/>
          <w:szCs w:val="22"/>
        </w:rPr>
        <w:t>, p</w:t>
      </w:r>
      <w:r>
        <w:rPr>
          <w:rFonts w:hint="default" w:ascii="Arial" w:hAnsi="Arial" w:cs="Arial"/>
          <w:sz w:val="22"/>
          <w:szCs w:val="22"/>
        </w:rPr>
        <w:t xml:space="preserve">arking </w:t>
      </w:r>
      <w:r>
        <w:rPr>
          <w:rFonts w:hint="default" w:ascii="Arial" w:hAnsi="Arial" w:cs="Arial"/>
          <w:sz w:val="22"/>
          <w:szCs w:val="22"/>
        </w:rPr>
        <w:t>d</w:t>
      </w:r>
      <w:r>
        <w:rPr>
          <w:rFonts w:hint="default" w:ascii="Arial" w:hAnsi="Arial" w:cs="Arial"/>
          <w:sz w:val="22"/>
          <w:szCs w:val="22"/>
        </w:rPr>
        <w:t>ecks</w:t>
      </w:r>
      <w:r>
        <w:rPr>
          <w:rFonts w:hint="default" w:ascii="Arial" w:hAnsi="Arial" w:cs="Arial"/>
          <w:sz w:val="22"/>
          <w:szCs w:val="22"/>
        </w:rPr>
        <w:t>, b</w:t>
      </w:r>
      <w:r>
        <w:rPr>
          <w:rFonts w:hint="default" w:ascii="Arial" w:hAnsi="Arial" w:cs="Arial"/>
          <w:sz w:val="22"/>
          <w:szCs w:val="22"/>
        </w:rPr>
        <w:t>alcony</w:t>
      </w:r>
      <w:r>
        <w:rPr>
          <w:rFonts w:hint="default" w:ascii="Arial" w:hAnsi="Arial" w:cs="Arial"/>
          <w:sz w:val="22"/>
          <w:szCs w:val="22"/>
        </w:rPr>
        <w:t>, d</w:t>
      </w:r>
      <w:r>
        <w:rPr>
          <w:rFonts w:hint="default" w:ascii="Arial" w:hAnsi="Arial" w:cs="Arial"/>
          <w:sz w:val="22"/>
          <w:szCs w:val="22"/>
        </w:rPr>
        <w:t>ecks</w:t>
      </w:r>
      <w:r>
        <w:rPr>
          <w:rFonts w:hint="default" w:ascii="Arial" w:hAnsi="Arial" w:cs="Arial"/>
          <w:sz w:val="22"/>
          <w:szCs w:val="22"/>
        </w:rPr>
        <w:t>, r</w:t>
      </w:r>
      <w:r>
        <w:rPr>
          <w:rFonts w:hint="default" w:ascii="Arial" w:hAnsi="Arial" w:cs="Arial"/>
          <w:sz w:val="22"/>
          <w:szCs w:val="22"/>
        </w:rPr>
        <w:t>oofs</w:t>
      </w:r>
      <w:r>
        <w:rPr>
          <w:rFonts w:hint="default" w:ascii="Arial" w:hAnsi="Arial" w:cs="Arial"/>
          <w:sz w:val="22"/>
          <w:szCs w:val="22"/>
        </w:rPr>
        <w:t>, v</w:t>
      </w:r>
      <w:r>
        <w:rPr>
          <w:rFonts w:hint="default" w:ascii="Arial" w:hAnsi="Arial" w:cs="Arial"/>
          <w:sz w:val="22"/>
          <w:szCs w:val="22"/>
        </w:rPr>
        <w:t xml:space="preserve">egetative </w:t>
      </w:r>
      <w:r>
        <w:rPr>
          <w:rFonts w:hint="default" w:ascii="Arial" w:hAnsi="Arial" w:cs="Arial"/>
          <w:sz w:val="22"/>
          <w:szCs w:val="22"/>
        </w:rPr>
        <w:t>r</w:t>
      </w:r>
      <w:r>
        <w:rPr>
          <w:rFonts w:hint="default" w:ascii="Arial" w:hAnsi="Arial" w:cs="Arial"/>
          <w:sz w:val="22"/>
          <w:szCs w:val="22"/>
        </w:rPr>
        <w:t>oofs</w:t>
      </w:r>
      <w:r>
        <w:rPr>
          <w:rFonts w:hint="default" w:ascii="Arial" w:hAnsi="Arial" w:cs="Arial"/>
          <w:sz w:val="22"/>
          <w:szCs w:val="22"/>
        </w:rPr>
        <w:t>, p</w:t>
      </w:r>
      <w:r>
        <w:rPr>
          <w:rFonts w:hint="default" w:ascii="Arial" w:hAnsi="Arial" w:cs="Arial"/>
          <w:sz w:val="22"/>
          <w:szCs w:val="22"/>
        </w:rPr>
        <w:t xml:space="preserve">odium </w:t>
      </w:r>
      <w:r>
        <w:rPr>
          <w:rFonts w:hint="default" w:ascii="Arial" w:hAnsi="Arial" w:cs="Arial"/>
          <w:sz w:val="22"/>
          <w:szCs w:val="22"/>
        </w:rPr>
        <w:t>d</w:t>
      </w:r>
      <w:r>
        <w:rPr>
          <w:rFonts w:hint="default" w:ascii="Arial" w:hAnsi="Arial" w:cs="Arial"/>
          <w:sz w:val="22"/>
          <w:szCs w:val="22"/>
        </w:rPr>
        <w:t>ecks</w:t>
      </w:r>
      <w:r>
        <w:rPr>
          <w:rFonts w:hint="default" w:ascii="Arial" w:hAnsi="Arial" w:cs="Arial"/>
          <w:sz w:val="22"/>
          <w:szCs w:val="22"/>
        </w:rPr>
        <w:t>, p</w:t>
      </w:r>
      <w:r>
        <w:rPr>
          <w:rFonts w:hint="default" w:ascii="Arial" w:hAnsi="Arial" w:cs="Arial"/>
          <w:sz w:val="22"/>
          <w:szCs w:val="22"/>
        </w:rPr>
        <w:t>lanters</w:t>
      </w:r>
      <w:r>
        <w:rPr>
          <w:rFonts w:hint="default" w:ascii="Arial" w:hAnsi="Arial" w:cs="Arial"/>
          <w:sz w:val="22"/>
          <w:szCs w:val="22"/>
        </w:rPr>
        <w:t>, s</w:t>
      </w:r>
      <w:r>
        <w:rPr>
          <w:rFonts w:hint="default" w:ascii="Arial" w:hAnsi="Arial" w:cs="Arial"/>
          <w:sz w:val="22"/>
          <w:szCs w:val="22"/>
        </w:rPr>
        <w:t xml:space="preserve">plit-slab </w:t>
      </w:r>
      <w:r>
        <w:rPr>
          <w:rFonts w:hint="default" w:ascii="Arial" w:hAnsi="Arial" w:cs="Arial"/>
          <w:sz w:val="22"/>
          <w:szCs w:val="22"/>
        </w:rPr>
        <w:t>a</w:t>
      </w:r>
      <w:r>
        <w:rPr>
          <w:rFonts w:hint="default" w:ascii="Arial" w:hAnsi="Arial" w:cs="Arial"/>
          <w:sz w:val="22"/>
          <w:szCs w:val="22"/>
        </w:rPr>
        <w:t>pplications</w:t>
      </w:r>
      <w:r>
        <w:rPr>
          <w:rFonts w:hint="default" w:ascii="Arial" w:hAnsi="Arial" w:cs="Arial"/>
          <w:sz w:val="22"/>
          <w:szCs w:val="22"/>
        </w:rPr>
        <w:t>, p</w:t>
      </w:r>
      <w:r>
        <w:rPr>
          <w:rFonts w:hint="default" w:ascii="Arial" w:hAnsi="Arial" w:cs="Arial"/>
          <w:sz w:val="22"/>
          <w:szCs w:val="22"/>
        </w:rPr>
        <w:t xml:space="preserve">laza </w:t>
      </w:r>
      <w:r>
        <w:rPr>
          <w:rFonts w:hint="default" w:ascii="Arial" w:hAnsi="Arial" w:cs="Arial"/>
          <w:sz w:val="22"/>
          <w:szCs w:val="22"/>
        </w:rPr>
        <w:t>d</w:t>
      </w:r>
      <w:r>
        <w:rPr>
          <w:rFonts w:hint="default" w:ascii="Arial" w:hAnsi="Arial" w:cs="Arial"/>
          <w:sz w:val="22"/>
          <w:szCs w:val="22"/>
        </w:rPr>
        <w:t>ecks</w:t>
      </w:r>
      <w:r>
        <w:rPr>
          <w:rFonts w:hint="default" w:ascii="Arial" w:hAnsi="Arial" w:cs="Arial"/>
          <w:sz w:val="22"/>
          <w:szCs w:val="22"/>
        </w:rPr>
        <w:t>.</w:t>
      </w:r>
      <w:bookmarkEnd w:id="4"/>
    </w:p>
    <w:p w14:paraId="79F3B311">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CHARACTERISTICS AND PACKAGING</w:t>
      </w:r>
    </w:p>
    <w:tbl>
      <w:tblPr>
        <w:tblStyle w:val="7"/>
        <w:tblW w:w="499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65"/>
        <w:gridCol w:w="5163"/>
      </w:tblGrid>
      <w:tr w14:paraId="1B4322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jc w:val="center"/>
        </w:trPr>
        <w:tc>
          <w:tcPr>
            <w:tcW w:w="2500" w:type="pct"/>
            <w:tcBorders>
              <w:top w:val="single" w:color="auto" w:sz="4" w:space="0"/>
              <w:bottom w:val="single" w:color="auto" w:sz="4" w:space="0"/>
            </w:tcBorders>
            <w:shd w:val="clear" w:color="auto" w:fill="F1F1F1" w:themeFill="background1" w:themeFillShade="F2"/>
            <w:vAlign w:val="center"/>
          </w:tcPr>
          <w:p w14:paraId="1529922F">
            <w:pPr>
              <w:widowControl/>
              <w:kinsoku w:val="0"/>
              <w:autoSpaceDE w:val="0"/>
              <w:autoSpaceDN w:val="0"/>
              <w:adjustRightInd w:val="0"/>
              <w:snapToGrid w:val="0"/>
              <w:spacing w:before="62" w:beforeLines="20" w:line="264" w:lineRule="auto"/>
              <w:jc w:val="center"/>
              <w:textAlignment w:val="baseline"/>
              <w:rPr>
                <w:rFonts w:hint="default" w:ascii="Arial" w:hAnsi="Arial" w:eastAsia="Calibri" w:cs="Arial"/>
                <w:b/>
                <w:bCs/>
                <w:snapToGrid w:val="0"/>
                <w:color w:val="000000"/>
                <w:spacing w:val="-2"/>
                <w:kern w:val="0"/>
                <w:szCs w:val="21"/>
              </w:rPr>
            </w:pPr>
            <w:r>
              <w:rPr>
                <w:rFonts w:hint="default" w:ascii="Arial" w:hAnsi="Arial" w:eastAsia="Calibri" w:cs="Arial"/>
                <w:b/>
                <w:bCs/>
                <w:snapToGrid w:val="0"/>
                <w:color w:val="000000"/>
                <w:spacing w:val="-2"/>
                <w:kern w:val="0"/>
                <w:szCs w:val="21"/>
              </w:rPr>
              <w:t>Item</w:t>
            </w:r>
          </w:p>
        </w:tc>
        <w:tc>
          <w:tcPr>
            <w:tcW w:w="2499" w:type="pct"/>
            <w:tcBorders>
              <w:top w:val="single" w:color="auto" w:sz="4" w:space="0"/>
              <w:bottom w:val="single" w:color="auto" w:sz="4" w:space="0"/>
            </w:tcBorders>
            <w:shd w:val="clear" w:color="auto" w:fill="F1F1F1" w:themeFill="background1" w:themeFillShade="F2"/>
            <w:vAlign w:val="center"/>
          </w:tcPr>
          <w:p w14:paraId="76D9C40D">
            <w:pPr>
              <w:widowControl/>
              <w:kinsoku w:val="0"/>
              <w:autoSpaceDE w:val="0"/>
              <w:autoSpaceDN w:val="0"/>
              <w:adjustRightInd w:val="0"/>
              <w:snapToGrid w:val="0"/>
              <w:spacing w:before="62" w:beforeLines="20" w:line="264" w:lineRule="auto"/>
              <w:jc w:val="center"/>
              <w:textAlignment w:val="baseline"/>
              <w:rPr>
                <w:rFonts w:hint="default" w:ascii="Arial" w:hAnsi="Arial" w:eastAsia="宋体" w:cs="Arial"/>
                <w:b/>
                <w:bCs/>
                <w:snapToGrid w:val="0"/>
                <w:color w:val="000000"/>
                <w:spacing w:val="-2"/>
                <w:kern w:val="0"/>
                <w:szCs w:val="21"/>
              </w:rPr>
            </w:pPr>
            <w:r>
              <w:rPr>
                <w:rFonts w:hint="default" w:ascii="Arial" w:hAnsi="Arial" w:eastAsia="宋体" w:cs="Arial"/>
                <w:b/>
                <w:bCs/>
                <w:snapToGrid w:val="0"/>
                <w:color w:val="000000"/>
                <w:spacing w:val="-2"/>
                <w:kern w:val="0"/>
                <w:szCs w:val="21"/>
              </w:rPr>
              <w:t>Description</w:t>
            </w:r>
          </w:p>
        </w:tc>
      </w:tr>
      <w:tr w14:paraId="26CC1E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500" w:type="pct"/>
            <w:tcBorders>
              <w:top w:val="nil"/>
            </w:tcBorders>
            <w:vAlign w:val="center"/>
          </w:tcPr>
          <w:p w14:paraId="79954B4A">
            <w:pPr>
              <w:widowControl/>
              <w:kinsoku w:val="0"/>
              <w:autoSpaceDE w:val="0"/>
              <w:autoSpaceDN w:val="0"/>
              <w:adjustRightInd w:val="0"/>
              <w:snapToGrid w:val="0"/>
              <w:spacing w:before="62" w:beforeLines="20" w:line="264" w:lineRule="auto"/>
              <w:jc w:val="center"/>
              <w:textAlignment w:val="baseline"/>
              <w:rPr>
                <w:rFonts w:hint="default" w:ascii="Arial" w:hAnsi="Arial" w:eastAsia="Calibri" w:cs="Arial"/>
                <w:snapToGrid w:val="0"/>
                <w:color w:val="000000"/>
                <w:spacing w:val="-2"/>
                <w:kern w:val="0"/>
                <w:szCs w:val="21"/>
              </w:rPr>
            </w:pPr>
            <w:r>
              <w:rPr>
                <w:rFonts w:hint="default" w:ascii="Arial" w:hAnsi="Arial" w:eastAsia="Calibri" w:cs="Arial"/>
                <w:snapToGrid w:val="0"/>
                <w:color w:val="000000"/>
                <w:spacing w:val="-2"/>
                <w:kern w:val="0"/>
                <w:szCs w:val="21"/>
              </w:rPr>
              <w:t>Appearance</w:t>
            </w:r>
          </w:p>
        </w:tc>
        <w:tc>
          <w:tcPr>
            <w:tcW w:w="2499" w:type="pct"/>
            <w:tcBorders>
              <w:top w:val="nil"/>
            </w:tcBorders>
            <w:vAlign w:val="center"/>
          </w:tcPr>
          <w:p w14:paraId="6F7641ED">
            <w:pPr>
              <w:widowControl/>
              <w:kinsoku w:val="0"/>
              <w:autoSpaceDE w:val="0"/>
              <w:autoSpaceDN w:val="0"/>
              <w:adjustRightInd w:val="0"/>
              <w:snapToGrid w:val="0"/>
              <w:spacing w:before="62" w:beforeLines="20" w:line="264"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Paste-like substance (at room temperature)</w:t>
            </w:r>
          </w:p>
        </w:tc>
      </w:tr>
      <w:tr w14:paraId="18302C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500" w:type="pct"/>
            <w:tcBorders>
              <w:top w:val="nil"/>
            </w:tcBorders>
            <w:vAlign w:val="center"/>
          </w:tcPr>
          <w:p w14:paraId="7FBEDD5F">
            <w:pPr>
              <w:widowControl/>
              <w:kinsoku w:val="0"/>
              <w:autoSpaceDE w:val="0"/>
              <w:autoSpaceDN w:val="0"/>
              <w:adjustRightInd w:val="0"/>
              <w:snapToGrid w:val="0"/>
              <w:spacing w:before="62" w:beforeLines="20" w:line="264" w:lineRule="auto"/>
              <w:jc w:val="center"/>
              <w:textAlignment w:val="baseline"/>
              <w:rPr>
                <w:rFonts w:hint="default" w:ascii="Arial" w:hAnsi="Arial" w:eastAsia="Calibri" w:cs="Arial"/>
                <w:snapToGrid w:val="0"/>
                <w:color w:val="000000"/>
                <w:spacing w:val="-2"/>
                <w:kern w:val="0"/>
                <w:szCs w:val="21"/>
              </w:rPr>
            </w:pPr>
            <w:r>
              <w:rPr>
                <w:rFonts w:hint="default" w:ascii="Arial" w:hAnsi="Arial" w:eastAsia="Calibri" w:cs="Arial"/>
                <w:snapToGrid w:val="0"/>
                <w:color w:val="000000"/>
                <w:spacing w:val="-2"/>
                <w:kern w:val="0"/>
                <w:szCs w:val="21"/>
              </w:rPr>
              <w:t>Color</w:t>
            </w:r>
          </w:p>
        </w:tc>
        <w:tc>
          <w:tcPr>
            <w:tcW w:w="2499" w:type="pct"/>
            <w:tcBorders>
              <w:top w:val="nil"/>
            </w:tcBorders>
            <w:vAlign w:val="center"/>
          </w:tcPr>
          <w:p w14:paraId="583F8723">
            <w:pPr>
              <w:widowControl/>
              <w:kinsoku w:val="0"/>
              <w:autoSpaceDE w:val="0"/>
              <w:autoSpaceDN w:val="0"/>
              <w:adjustRightInd w:val="0"/>
              <w:snapToGrid w:val="0"/>
              <w:spacing w:before="62" w:beforeLines="20" w:line="264"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Black</w:t>
            </w:r>
          </w:p>
        </w:tc>
      </w:tr>
      <w:tr w14:paraId="79E5B6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500" w:type="pct"/>
            <w:vAlign w:val="center"/>
          </w:tcPr>
          <w:p w14:paraId="0B35403A">
            <w:pPr>
              <w:widowControl/>
              <w:kinsoku w:val="0"/>
              <w:autoSpaceDE w:val="0"/>
              <w:autoSpaceDN w:val="0"/>
              <w:adjustRightInd w:val="0"/>
              <w:snapToGrid w:val="0"/>
              <w:spacing w:before="62" w:beforeLines="20" w:line="264" w:lineRule="auto"/>
              <w:jc w:val="center"/>
              <w:textAlignment w:val="baseline"/>
              <w:rPr>
                <w:rFonts w:hint="default" w:ascii="Arial" w:hAnsi="Arial" w:eastAsia="Calibri" w:cs="Arial"/>
                <w:snapToGrid w:val="0"/>
                <w:color w:val="000000"/>
                <w:spacing w:val="-2"/>
                <w:kern w:val="0"/>
                <w:szCs w:val="21"/>
              </w:rPr>
            </w:pPr>
            <w:r>
              <w:rPr>
                <w:rFonts w:hint="default" w:ascii="Arial" w:hAnsi="Arial" w:eastAsia="Calibri" w:cs="Arial"/>
                <w:snapToGrid w:val="0"/>
                <w:color w:val="000000"/>
                <w:spacing w:val="-2"/>
                <w:kern w:val="0"/>
                <w:szCs w:val="21"/>
              </w:rPr>
              <w:t>Packaging Size</w:t>
            </w:r>
          </w:p>
        </w:tc>
        <w:tc>
          <w:tcPr>
            <w:tcW w:w="2499" w:type="pct"/>
            <w:vAlign w:val="center"/>
          </w:tcPr>
          <w:p w14:paraId="14ED97D0">
            <w:pPr>
              <w:widowControl/>
              <w:kinsoku w:val="0"/>
              <w:autoSpaceDE w:val="0"/>
              <w:autoSpaceDN w:val="0"/>
              <w:adjustRightInd w:val="0"/>
              <w:snapToGrid w:val="0"/>
              <w:spacing w:before="62" w:beforeLines="20" w:line="264"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20kg in metal pail</w:t>
            </w:r>
          </w:p>
        </w:tc>
      </w:tr>
    </w:tbl>
    <w:p w14:paraId="7C97C961">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ADVANTAGES</w:t>
      </w:r>
    </w:p>
    <w:p w14:paraId="66158FF0">
      <w:pPr>
        <w:pStyle w:val="25"/>
        <w:widowControl/>
        <w:numPr>
          <w:ilvl w:val="0"/>
          <w:numId w:val="1"/>
        </w:numPr>
        <w:adjustRightInd w:val="0"/>
        <w:snapToGrid w:val="0"/>
        <w:spacing w:line="264" w:lineRule="auto"/>
        <w:ind w:left="220" w:hanging="220"/>
        <w:jc w:val="both"/>
        <w:rPr>
          <w:rFonts w:hint="default" w:ascii="Arial" w:hAnsi="Arial" w:cs="Arial"/>
          <w:sz w:val="22"/>
          <w:szCs w:val="22"/>
          <w:lang w:bidi="ar"/>
        </w:rPr>
      </w:pPr>
      <w:r>
        <w:rPr>
          <w:rFonts w:hint="default" w:ascii="Arial" w:hAnsi="Arial" w:cs="Arial"/>
          <w:sz w:val="22"/>
          <w:szCs w:val="22"/>
          <w:lang w:bidi="ar"/>
        </w:rPr>
        <w:t>It keeps it elastomeric properties in both hot and cold weather.</w:t>
      </w:r>
    </w:p>
    <w:p w14:paraId="643FD436">
      <w:pPr>
        <w:pStyle w:val="25"/>
        <w:widowControl/>
        <w:numPr>
          <w:ilvl w:val="0"/>
          <w:numId w:val="1"/>
        </w:numPr>
        <w:adjustRightInd w:val="0"/>
        <w:snapToGrid w:val="0"/>
        <w:spacing w:line="264" w:lineRule="auto"/>
        <w:ind w:left="220" w:hanging="220"/>
        <w:jc w:val="both"/>
        <w:rPr>
          <w:rFonts w:hint="default" w:ascii="Arial" w:hAnsi="Arial" w:cs="Arial"/>
          <w:sz w:val="22"/>
          <w:szCs w:val="22"/>
          <w:lang w:bidi="ar"/>
        </w:rPr>
      </w:pPr>
      <w:r>
        <w:rPr>
          <w:rFonts w:hint="default" w:ascii="Arial" w:hAnsi="Arial" w:cs="Arial"/>
          <w:sz w:val="22"/>
          <w:szCs w:val="22"/>
          <w:lang w:bidi="ar"/>
        </w:rPr>
        <w:t xml:space="preserve">It has </w:t>
      </w:r>
      <w:r>
        <w:rPr>
          <w:rFonts w:hint="default" w:ascii="Arial" w:hAnsi="Arial" w:cs="Arial"/>
          <w:sz w:val="22"/>
          <w:szCs w:val="22"/>
          <w:lang w:val="en-US" w:eastAsia="zh-CN" w:bidi="ar"/>
        </w:rPr>
        <w:t xml:space="preserve">nearly </w:t>
      </w:r>
      <w:r>
        <w:rPr>
          <w:rFonts w:hint="default" w:ascii="Arial" w:hAnsi="Arial" w:cs="Arial"/>
          <w:sz w:val="22"/>
          <w:szCs w:val="22"/>
          <w:lang w:bidi="ar"/>
        </w:rPr>
        <w:t xml:space="preserve">100% solid, which </w:t>
      </w:r>
      <w:r>
        <w:rPr>
          <w:rFonts w:hint="default" w:ascii="Arial" w:hAnsi="Arial" w:cs="Arial"/>
          <w:sz w:val="22"/>
          <w:szCs w:val="22"/>
          <w:lang w:val="en-US" w:eastAsia="zh-CN" w:bidi="ar"/>
        </w:rPr>
        <w:t xml:space="preserve">has </w:t>
      </w:r>
      <w:r>
        <w:rPr>
          <w:rFonts w:hint="default" w:ascii="Arial" w:hAnsi="Arial" w:cs="Arial"/>
          <w:sz w:val="22"/>
          <w:szCs w:val="22"/>
          <w:lang w:bidi="ar"/>
        </w:rPr>
        <w:t>superior waterproof performance.</w:t>
      </w:r>
    </w:p>
    <w:p w14:paraId="7FBCF647">
      <w:pPr>
        <w:pStyle w:val="25"/>
        <w:widowControl/>
        <w:numPr>
          <w:ilvl w:val="0"/>
          <w:numId w:val="1"/>
        </w:numPr>
        <w:adjustRightInd w:val="0"/>
        <w:snapToGrid w:val="0"/>
        <w:spacing w:line="264" w:lineRule="auto"/>
        <w:ind w:left="220" w:hanging="220"/>
        <w:jc w:val="both"/>
        <w:rPr>
          <w:rFonts w:hint="default" w:ascii="Arial" w:hAnsi="Arial" w:cs="Arial"/>
          <w:sz w:val="22"/>
          <w:szCs w:val="22"/>
          <w:lang w:bidi="ar"/>
        </w:rPr>
      </w:pPr>
      <w:r>
        <w:rPr>
          <w:rFonts w:hint="default" w:ascii="Arial" w:hAnsi="Arial" w:cs="Arial"/>
          <w:sz w:val="22"/>
          <w:szCs w:val="22"/>
          <w:lang w:bidi="ar"/>
        </w:rPr>
        <w:t>Conforms to substrate irregularities and fully bonds to substrate.</w:t>
      </w:r>
    </w:p>
    <w:p w14:paraId="0F40F9C2">
      <w:pPr>
        <w:pStyle w:val="25"/>
        <w:widowControl/>
        <w:numPr>
          <w:ilvl w:val="0"/>
          <w:numId w:val="1"/>
        </w:numPr>
        <w:adjustRightInd w:val="0"/>
        <w:snapToGrid w:val="0"/>
        <w:spacing w:line="264" w:lineRule="auto"/>
        <w:ind w:left="220" w:hanging="220"/>
        <w:jc w:val="both"/>
        <w:rPr>
          <w:rFonts w:hint="default" w:ascii="Arial" w:hAnsi="Arial" w:cs="Arial"/>
          <w:sz w:val="22"/>
          <w:szCs w:val="22"/>
          <w:lang w:bidi="ar"/>
        </w:rPr>
      </w:pPr>
      <w:r>
        <w:rPr>
          <w:rFonts w:hint="default" w:ascii="Arial" w:hAnsi="Arial" w:cs="Arial"/>
          <w:sz w:val="22"/>
          <w:szCs w:val="22"/>
          <w:lang w:bidi="ar"/>
        </w:rPr>
        <w:t>Completely monolithic, seamless.</w:t>
      </w:r>
    </w:p>
    <w:p w14:paraId="4ABA339C">
      <w:pPr>
        <w:pStyle w:val="25"/>
        <w:widowControl/>
        <w:numPr>
          <w:ilvl w:val="0"/>
          <w:numId w:val="1"/>
        </w:numPr>
        <w:adjustRightInd w:val="0"/>
        <w:snapToGrid w:val="0"/>
        <w:spacing w:line="264" w:lineRule="auto"/>
        <w:ind w:left="220" w:hanging="220"/>
        <w:jc w:val="both"/>
        <w:rPr>
          <w:rFonts w:hint="default" w:ascii="Arial" w:hAnsi="Arial" w:cs="Arial"/>
          <w:sz w:val="22"/>
          <w:szCs w:val="22"/>
          <w:lang w:bidi="ar"/>
        </w:rPr>
      </w:pPr>
      <w:r>
        <w:rPr>
          <w:rFonts w:hint="default" w:ascii="Arial" w:hAnsi="Arial" w:cs="Arial"/>
          <w:sz w:val="22"/>
          <w:szCs w:val="22"/>
          <w:lang w:bidi="ar"/>
        </w:rPr>
        <w:t>Self-healing and better accommodating developing cracks in concrete substrate.</w:t>
      </w:r>
    </w:p>
    <w:p w14:paraId="645AC0FC">
      <w:pPr>
        <w:pStyle w:val="25"/>
        <w:widowControl/>
        <w:numPr>
          <w:ilvl w:val="0"/>
          <w:numId w:val="1"/>
        </w:numPr>
        <w:adjustRightInd w:val="0"/>
        <w:snapToGrid w:val="0"/>
        <w:spacing w:line="264" w:lineRule="auto"/>
        <w:ind w:left="220" w:hanging="220"/>
        <w:jc w:val="both"/>
        <w:rPr>
          <w:rFonts w:hint="default" w:ascii="Arial" w:hAnsi="Arial" w:cs="Arial"/>
          <w:sz w:val="22"/>
          <w:szCs w:val="22"/>
          <w:lang w:bidi="ar"/>
        </w:rPr>
      </w:pPr>
      <w:r>
        <w:rPr>
          <w:rFonts w:hint="default" w:ascii="Arial" w:hAnsi="Arial" w:cs="Arial"/>
          <w:sz w:val="22"/>
          <w:szCs w:val="22"/>
          <w:lang w:bidi="ar"/>
        </w:rPr>
        <w:t>Available to be installed during all season temperatures.</w:t>
      </w:r>
    </w:p>
    <w:p w14:paraId="08AA712C">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PROPERTIES</w:t>
      </w:r>
    </w:p>
    <w:tbl>
      <w:tblPr>
        <w:tblStyle w:val="6"/>
        <w:tblW w:w="495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0"/>
        <w:gridCol w:w="2360"/>
        <w:gridCol w:w="2707"/>
      </w:tblGrid>
      <w:tr w14:paraId="3ABB7A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5160" w:type="dxa"/>
            <w:tcBorders>
              <w:top w:val="single" w:color="auto" w:sz="4" w:space="0"/>
              <w:bottom w:val="single" w:color="auto" w:sz="4" w:space="0"/>
            </w:tcBorders>
            <w:shd w:val="clear" w:color="auto" w:fill="F1F1F1" w:themeFill="background1" w:themeFillShade="F2"/>
            <w:vAlign w:val="center"/>
          </w:tcPr>
          <w:p w14:paraId="0DC44E7F">
            <w:pPr>
              <w:widowControl/>
              <w:kinsoku w:val="0"/>
              <w:autoSpaceDE w:val="0"/>
              <w:autoSpaceDN w:val="0"/>
              <w:adjustRightInd w:val="0"/>
              <w:snapToGrid w:val="0"/>
              <w:spacing w:before="62" w:beforeLines="20" w:line="288" w:lineRule="auto"/>
              <w:jc w:val="center"/>
              <w:textAlignment w:val="baseline"/>
              <w:rPr>
                <w:rFonts w:hint="default" w:ascii="Arial" w:hAnsi="Arial" w:eastAsia="Calibri" w:cs="Arial"/>
                <w:b/>
                <w:bCs/>
                <w:snapToGrid w:val="0"/>
                <w:color w:val="000000"/>
                <w:spacing w:val="-2"/>
                <w:kern w:val="0"/>
                <w:szCs w:val="21"/>
              </w:rPr>
            </w:pPr>
            <w:r>
              <w:rPr>
                <w:rFonts w:hint="default" w:ascii="Arial" w:hAnsi="Arial" w:eastAsia="Calibri" w:cs="Arial"/>
                <w:b/>
                <w:bCs/>
                <w:snapToGrid w:val="0"/>
                <w:color w:val="000000"/>
                <w:spacing w:val="-2"/>
                <w:kern w:val="0"/>
                <w:szCs w:val="21"/>
              </w:rPr>
              <w:t>Description</w:t>
            </w:r>
          </w:p>
        </w:tc>
        <w:tc>
          <w:tcPr>
            <w:tcW w:w="2360" w:type="dxa"/>
            <w:tcBorders>
              <w:top w:val="single" w:color="auto" w:sz="4" w:space="0"/>
              <w:bottom w:val="single" w:color="auto" w:sz="4" w:space="0"/>
            </w:tcBorders>
            <w:shd w:val="clear" w:color="auto" w:fill="F1F1F1" w:themeFill="background1" w:themeFillShade="F2"/>
            <w:vAlign w:val="center"/>
          </w:tcPr>
          <w:p w14:paraId="3F0429BD">
            <w:pPr>
              <w:widowControl/>
              <w:kinsoku w:val="0"/>
              <w:autoSpaceDE w:val="0"/>
              <w:autoSpaceDN w:val="0"/>
              <w:adjustRightInd w:val="0"/>
              <w:snapToGrid w:val="0"/>
              <w:spacing w:before="62" w:beforeLines="20" w:line="288" w:lineRule="auto"/>
              <w:jc w:val="center"/>
              <w:textAlignment w:val="baseline"/>
              <w:rPr>
                <w:rFonts w:hint="default" w:ascii="Arial" w:hAnsi="Arial" w:eastAsia="Calibri" w:cs="Arial"/>
                <w:b/>
                <w:bCs/>
                <w:snapToGrid w:val="0"/>
                <w:color w:val="000000"/>
                <w:spacing w:val="-2"/>
                <w:kern w:val="0"/>
                <w:szCs w:val="21"/>
              </w:rPr>
            </w:pPr>
            <w:r>
              <w:rPr>
                <w:rFonts w:hint="default" w:ascii="Arial" w:hAnsi="Arial" w:eastAsia="Calibri" w:cs="Arial"/>
                <w:b/>
                <w:bCs/>
                <w:snapToGrid w:val="0"/>
                <w:color w:val="000000"/>
                <w:spacing w:val="-2"/>
                <w:kern w:val="0"/>
                <w:szCs w:val="21"/>
              </w:rPr>
              <w:t>Test Methods</w:t>
            </w:r>
          </w:p>
        </w:tc>
        <w:tc>
          <w:tcPr>
            <w:tcW w:w="2707" w:type="dxa"/>
            <w:tcBorders>
              <w:top w:val="single" w:color="auto" w:sz="4" w:space="0"/>
              <w:bottom w:val="single" w:color="auto" w:sz="4" w:space="0"/>
            </w:tcBorders>
            <w:shd w:val="clear" w:color="auto" w:fill="F1F1F1" w:themeFill="background1" w:themeFillShade="F2"/>
            <w:vAlign w:val="center"/>
          </w:tcPr>
          <w:p w14:paraId="1DC21C11">
            <w:pPr>
              <w:widowControl/>
              <w:kinsoku w:val="0"/>
              <w:autoSpaceDE w:val="0"/>
              <w:autoSpaceDN w:val="0"/>
              <w:adjustRightInd w:val="0"/>
              <w:snapToGrid w:val="0"/>
              <w:spacing w:before="62" w:beforeLines="20" w:line="288" w:lineRule="auto"/>
              <w:jc w:val="center"/>
              <w:textAlignment w:val="baseline"/>
              <w:rPr>
                <w:rFonts w:hint="default" w:ascii="Arial" w:hAnsi="Arial" w:eastAsia="Calibri" w:cs="Arial"/>
                <w:b/>
                <w:bCs/>
                <w:snapToGrid w:val="0"/>
                <w:color w:val="000000"/>
                <w:spacing w:val="-2"/>
                <w:kern w:val="0"/>
                <w:szCs w:val="21"/>
              </w:rPr>
            </w:pPr>
            <w:r>
              <w:rPr>
                <w:rFonts w:hint="default" w:ascii="Arial" w:hAnsi="Arial" w:eastAsia="Calibri" w:cs="Arial"/>
                <w:b/>
                <w:bCs/>
                <w:snapToGrid w:val="0"/>
                <w:color w:val="000000"/>
                <w:spacing w:val="-2"/>
                <w:kern w:val="0"/>
                <w:szCs w:val="21"/>
              </w:rPr>
              <w:t>Typical Values</w:t>
            </w:r>
          </w:p>
        </w:tc>
      </w:tr>
      <w:tr w14:paraId="343302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5160" w:type="dxa"/>
            <w:tcBorders>
              <w:top w:val="nil"/>
              <w:bottom w:val="nil"/>
            </w:tcBorders>
            <w:vAlign w:val="center"/>
          </w:tcPr>
          <w:p w14:paraId="45681CF5">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Flash point[℃]</w:t>
            </w:r>
          </w:p>
        </w:tc>
        <w:tc>
          <w:tcPr>
            <w:tcW w:w="2360" w:type="dxa"/>
            <w:tcBorders>
              <w:top w:val="nil"/>
              <w:bottom w:val="nil"/>
            </w:tcBorders>
            <w:vAlign w:val="center"/>
          </w:tcPr>
          <w:p w14:paraId="462BBFB1">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ASTM D92</w:t>
            </w:r>
          </w:p>
        </w:tc>
        <w:tc>
          <w:tcPr>
            <w:tcW w:w="2707" w:type="dxa"/>
            <w:tcBorders>
              <w:top w:val="nil"/>
              <w:bottom w:val="nil"/>
            </w:tcBorders>
            <w:vAlign w:val="center"/>
          </w:tcPr>
          <w:p w14:paraId="1765B73B">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&gt;190</w:t>
            </w:r>
          </w:p>
        </w:tc>
      </w:tr>
      <w:tr w14:paraId="10D47F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5160" w:type="dxa"/>
            <w:tcBorders>
              <w:top w:val="nil"/>
            </w:tcBorders>
            <w:shd w:val="clear" w:color="auto" w:fill="auto"/>
            <w:vAlign w:val="center"/>
          </w:tcPr>
          <w:p w14:paraId="23EC9387">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Solid contents [%]</w:t>
            </w:r>
          </w:p>
        </w:tc>
        <w:tc>
          <w:tcPr>
            <w:tcW w:w="2360" w:type="dxa"/>
            <w:tcBorders>
              <w:top w:val="nil"/>
            </w:tcBorders>
            <w:shd w:val="clear" w:color="auto" w:fill="auto"/>
            <w:vAlign w:val="center"/>
          </w:tcPr>
          <w:p w14:paraId="45E45B10">
            <w:pPr>
              <w:widowControl/>
              <w:kinsoku w:val="0"/>
              <w:autoSpaceDE w:val="0"/>
              <w:autoSpaceDN w:val="0"/>
              <w:adjustRightInd w:val="0"/>
              <w:snapToGrid w:val="0"/>
              <w:spacing w:before="62" w:beforeLines="20" w:line="288" w:lineRule="auto"/>
              <w:jc w:val="center"/>
              <w:textAlignment w:val="baseline"/>
              <w:rPr>
                <w:rFonts w:hint="default" w:ascii="Arial" w:hAnsi="Arial" w:cs="Arial"/>
                <w:snapToGrid w:val="0"/>
                <w:color w:val="000000"/>
                <w:spacing w:val="-2"/>
                <w:kern w:val="0"/>
                <w:szCs w:val="21"/>
              </w:rPr>
            </w:pPr>
            <w:r>
              <w:rPr>
                <w:rFonts w:hint="default" w:ascii="Arial" w:hAnsi="Arial" w:eastAsia="Calibri" w:cs="Arial"/>
                <w:snapToGrid w:val="0"/>
                <w:color w:val="000000"/>
                <w:spacing w:val="-2"/>
                <w:kern w:val="0"/>
                <w:szCs w:val="21"/>
              </w:rPr>
              <w:t>ASTM D</w:t>
            </w:r>
            <w:r>
              <w:rPr>
                <w:rFonts w:hint="default" w:ascii="Arial" w:hAnsi="Arial" w:cs="Arial"/>
                <w:snapToGrid w:val="0"/>
                <w:color w:val="000000"/>
                <w:spacing w:val="-2"/>
                <w:kern w:val="0"/>
                <w:szCs w:val="21"/>
              </w:rPr>
              <w:t>1353</w:t>
            </w:r>
          </w:p>
        </w:tc>
        <w:tc>
          <w:tcPr>
            <w:tcW w:w="2707" w:type="dxa"/>
            <w:tcBorders>
              <w:top w:val="nil"/>
            </w:tcBorders>
            <w:shd w:val="clear" w:color="auto" w:fill="auto"/>
            <w:vAlign w:val="center"/>
          </w:tcPr>
          <w:p w14:paraId="6486576B">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w:t>
            </w:r>
            <w:r>
              <w:rPr>
                <w:rFonts w:hint="default" w:ascii="Arial" w:hAnsi="Arial" w:eastAsia="宋体" w:cs="Arial"/>
                <w:snapToGrid w:val="0"/>
                <w:color w:val="000000"/>
                <w:spacing w:val="-2"/>
                <w:kern w:val="0"/>
                <w:szCs w:val="21"/>
              </w:rPr>
              <w:t>98</w:t>
            </w:r>
          </w:p>
        </w:tc>
      </w:tr>
      <w:tr w14:paraId="02B3FD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5160" w:type="dxa"/>
            <w:shd w:val="clear" w:color="auto" w:fill="auto"/>
            <w:vAlign w:val="center"/>
          </w:tcPr>
          <w:p w14:paraId="4320FE34">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Extensibility [mm]</w:t>
            </w:r>
          </w:p>
        </w:tc>
        <w:tc>
          <w:tcPr>
            <w:tcW w:w="2360" w:type="dxa"/>
            <w:shd w:val="clear" w:color="auto" w:fill="auto"/>
            <w:vAlign w:val="center"/>
          </w:tcPr>
          <w:p w14:paraId="63C4E495">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JC/T 2428-2017</w:t>
            </w:r>
          </w:p>
        </w:tc>
        <w:tc>
          <w:tcPr>
            <w:tcW w:w="2707" w:type="dxa"/>
            <w:shd w:val="clear" w:color="auto" w:fill="auto"/>
            <w:vAlign w:val="center"/>
          </w:tcPr>
          <w:p w14:paraId="13822437">
            <w:pPr>
              <w:widowControl/>
              <w:kinsoku w:val="0"/>
              <w:autoSpaceDE w:val="0"/>
              <w:autoSpaceDN w:val="0"/>
              <w:adjustRightInd w:val="0"/>
              <w:snapToGrid w:val="0"/>
              <w:spacing w:before="62" w:beforeLines="20" w:line="288" w:lineRule="auto"/>
              <w:jc w:val="center"/>
              <w:textAlignment w:val="baseline"/>
              <w:rPr>
                <w:rFonts w:hint="default" w:ascii="Arial" w:hAnsi="Arial" w:eastAsia="Calibri" w:cs="Arial"/>
                <w:snapToGrid w:val="0"/>
                <w:color w:val="000000"/>
                <w:spacing w:val="-2"/>
                <w:kern w:val="0"/>
                <w:szCs w:val="21"/>
              </w:rPr>
            </w:pPr>
            <w:r>
              <w:rPr>
                <w:rFonts w:hint="default" w:ascii="Arial" w:hAnsi="Arial" w:cs="Arial"/>
                <w:szCs w:val="22"/>
              </w:rPr>
              <w:t>≥</w:t>
            </w:r>
            <w:r>
              <w:rPr>
                <w:rFonts w:hint="default" w:ascii="Arial" w:hAnsi="Arial" w:cs="Arial"/>
                <w:szCs w:val="22"/>
              </w:rPr>
              <w:t>20</w:t>
            </w:r>
          </w:p>
        </w:tc>
      </w:tr>
      <w:tr w14:paraId="702F03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5160" w:type="dxa"/>
            <w:shd w:val="clear" w:color="auto" w:fill="auto"/>
            <w:vAlign w:val="center"/>
          </w:tcPr>
          <w:p w14:paraId="049F22E0">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Penetration [mm]@25℃</w:t>
            </w:r>
          </w:p>
        </w:tc>
        <w:tc>
          <w:tcPr>
            <w:tcW w:w="2360" w:type="dxa"/>
            <w:shd w:val="clear" w:color="auto" w:fill="auto"/>
            <w:vAlign w:val="center"/>
          </w:tcPr>
          <w:p w14:paraId="68099DBA">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ASTM D5329</w:t>
            </w:r>
          </w:p>
        </w:tc>
        <w:tc>
          <w:tcPr>
            <w:tcW w:w="2707" w:type="dxa"/>
            <w:shd w:val="clear" w:color="auto" w:fill="auto"/>
            <w:vAlign w:val="center"/>
          </w:tcPr>
          <w:p w14:paraId="53F4C4CE">
            <w:pPr>
              <w:widowControl/>
              <w:kinsoku w:val="0"/>
              <w:autoSpaceDE w:val="0"/>
              <w:autoSpaceDN w:val="0"/>
              <w:adjustRightInd w:val="0"/>
              <w:snapToGrid w:val="0"/>
              <w:spacing w:before="62" w:beforeLines="20" w:line="288" w:lineRule="auto"/>
              <w:jc w:val="center"/>
              <w:textAlignment w:val="baseline"/>
              <w:rPr>
                <w:rFonts w:hint="default" w:ascii="Arial" w:hAnsi="Arial" w:cs="Arial"/>
                <w:szCs w:val="22"/>
              </w:rPr>
            </w:pPr>
            <w:r>
              <w:rPr>
                <w:rFonts w:hint="default" w:ascii="Arial" w:hAnsi="Arial" w:cs="Arial"/>
                <w:szCs w:val="22"/>
              </w:rPr>
              <w:t>≥</w:t>
            </w:r>
            <w:r>
              <w:rPr>
                <w:rFonts w:hint="default" w:ascii="Arial" w:hAnsi="Arial" w:cs="Arial"/>
                <w:szCs w:val="22"/>
              </w:rPr>
              <w:t>50</w:t>
            </w:r>
          </w:p>
        </w:tc>
      </w:tr>
      <w:tr w14:paraId="76B9D0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5160" w:type="dxa"/>
            <w:shd w:val="clear" w:color="auto" w:fill="auto"/>
            <w:vAlign w:val="center"/>
          </w:tcPr>
          <w:p w14:paraId="4E1738A0">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Low temperature flexibility (-20℃, no crack)</w:t>
            </w:r>
          </w:p>
        </w:tc>
        <w:tc>
          <w:tcPr>
            <w:tcW w:w="2360" w:type="dxa"/>
            <w:shd w:val="clear" w:color="auto" w:fill="auto"/>
            <w:vAlign w:val="center"/>
          </w:tcPr>
          <w:p w14:paraId="6BE4321C">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Calibri" w:cs="Arial"/>
                <w:snapToGrid w:val="0"/>
                <w:color w:val="000000"/>
                <w:spacing w:val="-2"/>
                <w:kern w:val="0"/>
                <w:szCs w:val="21"/>
              </w:rPr>
              <w:t>ASTM D</w:t>
            </w:r>
            <w:r>
              <w:rPr>
                <w:rFonts w:hint="default" w:ascii="Arial" w:hAnsi="Arial" w:eastAsia="宋体" w:cs="Arial"/>
                <w:snapToGrid w:val="0"/>
                <w:color w:val="000000"/>
                <w:spacing w:val="-2"/>
                <w:kern w:val="0"/>
                <w:szCs w:val="21"/>
              </w:rPr>
              <w:t>1970</w:t>
            </w:r>
          </w:p>
        </w:tc>
        <w:tc>
          <w:tcPr>
            <w:tcW w:w="2707" w:type="dxa"/>
            <w:shd w:val="clear" w:color="auto" w:fill="auto"/>
            <w:vAlign w:val="center"/>
          </w:tcPr>
          <w:p w14:paraId="2C6340CD">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Pass</w:t>
            </w:r>
          </w:p>
        </w:tc>
      </w:tr>
      <w:tr w14:paraId="669C77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60" w:type="dxa"/>
            <w:vAlign w:val="center"/>
          </w:tcPr>
          <w:p w14:paraId="51759C5B">
            <w:pPr>
              <w:widowControl/>
              <w:kinsoku w:val="0"/>
              <w:autoSpaceDE w:val="0"/>
              <w:autoSpaceDN w:val="0"/>
              <w:adjustRightInd w:val="0"/>
              <w:snapToGrid w:val="0"/>
              <w:spacing w:before="62" w:beforeLines="20" w:line="288" w:lineRule="auto"/>
              <w:jc w:val="center"/>
              <w:textAlignment w:val="baseline"/>
              <w:rPr>
                <w:rFonts w:hint="default" w:ascii="Arial" w:hAnsi="Arial" w:eastAsia="宋体" w:cs="Arial"/>
                <w:snapToGrid w:val="0"/>
                <w:color w:val="000000"/>
                <w:spacing w:val="-2"/>
                <w:kern w:val="0"/>
                <w:szCs w:val="21"/>
              </w:rPr>
            </w:pPr>
            <w:r>
              <w:rPr>
                <w:rFonts w:hint="default" w:ascii="Arial" w:hAnsi="Arial" w:eastAsia="宋体" w:cs="Arial"/>
                <w:snapToGrid w:val="0"/>
                <w:color w:val="000000"/>
                <w:spacing w:val="-2"/>
                <w:kern w:val="0"/>
                <w:szCs w:val="21"/>
              </w:rPr>
              <w:t>Heat resistance (65℃, no sliding, flowing or dripping)</w:t>
            </w:r>
          </w:p>
        </w:tc>
        <w:tc>
          <w:tcPr>
            <w:tcW w:w="2360" w:type="dxa"/>
            <w:vAlign w:val="center"/>
          </w:tcPr>
          <w:p w14:paraId="27FC28E6">
            <w:pPr>
              <w:widowControl/>
              <w:kinsoku w:val="0"/>
              <w:autoSpaceDE w:val="0"/>
              <w:autoSpaceDN w:val="0"/>
              <w:adjustRightInd w:val="0"/>
              <w:snapToGrid w:val="0"/>
              <w:spacing w:before="62" w:beforeLines="20" w:line="288" w:lineRule="auto"/>
              <w:jc w:val="center"/>
              <w:textAlignment w:val="baseline"/>
              <w:rPr>
                <w:rFonts w:hint="default" w:ascii="Arial" w:hAnsi="Arial" w:eastAsia="Calibri" w:cs="Arial"/>
                <w:snapToGrid w:val="0"/>
                <w:color w:val="000000"/>
                <w:spacing w:val="-2"/>
                <w:kern w:val="0"/>
                <w:szCs w:val="21"/>
              </w:rPr>
            </w:pPr>
            <w:r>
              <w:rPr>
                <w:rFonts w:hint="default" w:ascii="Arial" w:hAnsi="Arial" w:eastAsia="Calibri" w:cs="Arial"/>
                <w:snapToGrid w:val="0"/>
                <w:color w:val="000000"/>
                <w:spacing w:val="-2"/>
                <w:kern w:val="0"/>
                <w:szCs w:val="21"/>
              </w:rPr>
              <w:t>ASTM D</w:t>
            </w:r>
            <w:r>
              <w:rPr>
                <w:rFonts w:hint="default" w:ascii="Arial" w:hAnsi="Arial" w:eastAsia="宋体" w:cs="Arial"/>
                <w:snapToGrid w:val="0"/>
                <w:color w:val="000000"/>
                <w:spacing w:val="-2"/>
                <w:kern w:val="0"/>
                <w:szCs w:val="21"/>
              </w:rPr>
              <w:t>1970</w:t>
            </w:r>
          </w:p>
        </w:tc>
        <w:tc>
          <w:tcPr>
            <w:tcW w:w="2707" w:type="dxa"/>
            <w:vAlign w:val="center"/>
          </w:tcPr>
          <w:p w14:paraId="0FB9D13B">
            <w:pPr>
              <w:widowControl/>
              <w:kinsoku w:val="0"/>
              <w:autoSpaceDE w:val="0"/>
              <w:autoSpaceDN w:val="0"/>
              <w:adjustRightInd w:val="0"/>
              <w:snapToGrid w:val="0"/>
              <w:spacing w:before="62" w:beforeLines="20" w:line="288" w:lineRule="auto"/>
              <w:jc w:val="center"/>
              <w:textAlignment w:val="baseline"/>
              <w:rPr>
                <w:rFonts w:hint="default" w:ascii="Arial" w:hAnsi="Arial" w:eastAsia="Calibri" w:cs="Arial"/>
                <w:snapToGrid w:val="0"/>
                <w:color w:val="000000"/>
                <w:spacing w:val="-2"/>
                <w:kern w:val="0"/>
                <w:szCs w:val="21"/>
              </w:rPr>
            </w:pPr>
            <w:r>
              <w:rPr>
                <w:rFonts w:hint="default" w:ascii="Arial" w:hAnsi="Arial" w:eastAsia="Calibri" w:cs="Arial"/>
                <w:snapToGrid w:val="0"/>
                <w:color w:val="000000"/>
                <w:spacing w:val="-2"/>
                <w:kern w:val="0"/>
                <w:szCs w:val="21"/>
              </w:rPr>
              <w:t>Pass</w:t>
            </w:r>
          </w:p>
        </w:tc>
      </w:tr>
    </w:tbl>
    <w:p w14:paraId="1B9FB818">
      <w:pPr>
        <w:pStyle w:val="5"/>
        <w:widowControl/>
        <w:spacing w:beforeAutospacing="0" w:afterAutospacing="0"/>
        <w:rPr>
          <w:rFonts w:hint="default" w:ascii="Arial" w:hAnsi="Arial" w:cs="Arial"/>
          <w:b/>
          <w:bCs/>
          <w:color w:val="C52922"/>
          <w:sz w:val="16"/>
          <w:szCs w:val="16"/>
          <w:lang w:bidi="ar"/>
        </w:rPr>
      </w:pPr>
      <w:r>
        <w:rPr>
          <w:rFonts w:hint="default" w:ascii="Arial" w:hAnsi="Arial" w:cs="Arial"/>
          <w:i/>
          <w:iCs/>
          <w:sz w:val="16"/>
          <w:szCs w:val="16"/>
          <w:lang w:bidi="ar"/>
        </w:rPr>
        <w:t xml:space="preserve">Note: The above data were tested under standard conditions (temperature 23 °C </w:t>
      </w:r>
      <w:r>
        <w:rPr>
          <w:rFonts w:hint="default" w:ascii="Arial" w:hAnsi="Arial" w:cs="Arial"/>
          <w:i/>
          <w:iCs/>
          <w:sz w:val="16"/>
          <w:szCs w:val="16"/>
          <w:lang w:bidi="ar"/>
        </w:rPr>
        <w:t>±</w:t>
      </w:r>
      <w:r>
        <w:rPr>
          <w:rFonts w:hint="default" w:ascii="Arial" w:hAnsi="Arial" w:cs="Arial"/>
          <w:i/>
          <w:iCs/>
          <w:sz w:val="16"/>
          <w:szCs w:val="16"/>
          <w:lang w:bidi="ar"/>
        </w:rPr>
        <w:t xml:space="preserve"> 2 °C, relative humidity 50% </w:t>
      </w:r>
      <w:r>
        <w:rPr>
          <w:rFonts w:hint="default" w:ascii="Arial" w:hAnsi="Arial" w:cs="Arial"/>
          <w:i/>
          <w:iCs/>
          <w:sz w:val="16"/>
          <w:szCs w:val="16"/>
          <w:lang w:bidi="ar"/>
        </w:rPr>
        <w:t>±</w:t>
      </w:r>
      <w:r>
        <w:rPr>
          <w:rFonts w:hint="default" w:ascii="Arial" w:hAnsi="Arial" w:cs="Arial"/>
          <w:i/>
          <w:iCs/>
          <w:sz w:val="16"/>
          <w:szCs w:val="16"/>
          <w:lang w:bidi="ar"/>
        </w:rPr>
        <w:t xml:space="preserve"> 10%).</w:t>
      </w:r>
      <w:r>
        <w:rPr>
          <w:rFonts w:hint="default" w:ascii="Arial" w:hAnsi="Arial" w:cs="Arial"/>
          <w:i/>
          <w:iCs/>
          <w:sz w:val="16"/>
          <w:szCs w:val="16"/>
          <w:lang w:bidi="ar"/>
        </w:rPr>
        <w:t> </w:t>
      </w:r>
    </w:p>
    <w:p w14:paraId="59663C78">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APPLICATION INSTRUCTIONS</w:t>
      </w:r>
    </w:p>
    <w:p w14:paraId="422AB9EF">
      <w:pPr>
        <w:adjustRightInd w:val="0"/>
        <w:snapToGrid w:val="0"/>
        <w:spacing w:line="264" w:lineRule="auto"/>
        <w:textAlignment w:val="baseline"/>
        <w:rPr>
          <w:rFonts w:hint="default" w:ascii="Arial" w:hAnsi="Arial" w:eastAsia="宋体" w:cs="Arial"/>
          <w:b/>
          <w:color w:val="000000"/>
          <w:sz w:val="22"/>
          <w:szCs w:val="22"/>
        </w:rPr>
      </w:pPr>
      <w:r>
        <w:rPr>
          <w:rFonts w:hint="default" w:ascii="Arial" w:hAnsi="Arial" w:eastAsia="宋体" w:cs="Arial"/>
          <w:b/>
          <w:color w:val="000000"/>
          <w:sz w:val="22"/>
          <w:szCs w:val="22"/>
        </w:rPr>
        <w:t>Coverage rate</w:t>
      </w:r>
    </w:p>
    <w:p w14:paraId="7C2BE6B4">
      <w:pPr>
        <w:adjustRightInd w:val="0"/>
        <w:snapToGrid w:val="0"/>
        <w:spacing w:line="264" w:lineRule="auto"/>
        <w:textAlignment w:val="baseline"/>
        <w:rPr>
          <w:rFonts w:hint="default" w:ascii="Arial" w:hAnsi="Arial" w:eastAsia="Calibri" w:cs="Arial"/>
          <w:snapToGrid w:val="0"/>
          <w:color w:val="000000"/>
          <w:spacing w:val="-2"/>
          <w:kern w:val="0"/>
          <w:sz w:val="22"/>
          <w:szCs w:val="22"/>
        </w:rPr>
      </w:pPr>
      <w:r>
        <w:rPr>
          <w:rFonts w:hint="default" w:ascii="Arial" w:hAnsi="Arial" w:eastAsia="Calibri" w:cs="Arial"/>
          <w:snapToGrid w:val="0"/>
          <w:color w:val="000000"/>
          <w:spacing w:val="-2"/>
          <w:kern w:val="0"/>
          <w:sz w:val="22"/>
          <w:szCs w:val="22"/>
        </w:rPr>
        <w:t xml:space="preserve">Material consumption is dependent on the porosity and texture of the substrate. Normally, it is about </w:t>
      </w:r>
      <w:r>
        <w:rPr>
          <w:rFonts w:hint="default" w:ascii="Arial" w:hAnsi="Arial" w:eastAsia="宋体" w:cs="Arial"/>
          <w:snapToGrid w:val="0"/>
          <w:color w:val="000000"/>
          <w:spacing w:val="-2"/>
          <w:kern w:val="0"/>
          <w:sz w:val="22"/>
          <w:szCs w:val="22"/>
        </w:rPr>
        <w:t>1.3</w:t>
      </w:r>
      <w:r>
        <w:rPr>
          <w:rFonts w:hint="default" w:ascii="Arial" w:hAnsi="Arial" w:eastAsia="Calibri" w:cs="Arial"/>
          <w:snapToGrid w:val="0"/>
          <w:color w:val="000000"/>
          <w:spacing w:val="-2"/>
          <w:kern w:val="0"/>
          <w:sz w:val="22"/>
          <w:szCs w:val="22"/>
        </w:rPr>
        <w:t xml:space="preserve"> to </w:t>
      </w:r>
      <w:r>
        <w:rPr>
          <w:rFonts w:hint="default" w:ascii="Arial" w:hAnsi="Arial" w:eastAsia="宋体" w:cs="Arial"/>
          <w:snapToGrid w:val="0"/>
          <w:color w:val="000000"/>
          <w:spacing w:val="-2"/>
          <w:kern w:val="0"/>
          <w:sz w:val="22"/>
          <w:szCs w:val="22"/>
        </w:rPr>
        <w:t>1.4</w:t>
      </w:r>
      <w:r>
        <w:rPr>
          <w:rFonts w:hint="default" w:ascii="Arial" w:hAnsi="Arial" w:eastAsia="Calibri" w:cs="Arial"/>
          <w:snapToGrid w:val="0"/>
          <w:color w:val="000000"/>
          <w:spacing w:val="-2"/>
          <w:kern w:val="0"/>
          <w:sz w:val="22"/>
          <w:szCs w:val="22"/>
        </w:rPr>
        <w:t xml:space="preserve"> kg/m² for a</w:t>
      </w:r>
      <w:r>
        <w:rPr>
          <w:rFonts w:hint="default" w:ascii="Arial" w:hAnsi="Arial" w:eastAsia="宋体" w:cs="Arial"/>
          <w:snapToGrid w:val="0"/>
          <w:color w:val="000000"/>
          <w:spacing w:val="-2"/>
          <w:kern w:val="0"/>
          <w:sz w:val="22"/>
          <w:szCs w:val="22"/>
        </w:rPr>
        <w:t xml:space="preserve"> 1.0</w:t>
      </w:r>
      <w:r>
        <w:rPr>
          <w:rFonts w:hint="default" w:ascii="Arial" w:hAnsi="Arial" w:eastAsia="Calibri" w:cs="Arial"/>
          <w:snapToGrid w:val="0"/>
          <w:color w:val="000000"/>
          <w:spacing w:val="-2"/>
          <w:kern w:val="0"/>
          <w:sz w:val="22"/>
          <w:szCs w:val="22"/>
        </w:rPr>
        <w:t xml:space="preserve"> mm film thickness . </w:t>
      </w:r>
    </w:p>
    <w:tbl>
      <w:tblPr>
        <w:tblStyle w:val="7"/>
        <w:tblW w:w="9927"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1522"/>
        <w:gridCol w:w="1522"/>
        <w:gridCol w:w="1522"/>
        <w:gridCol w:w="1522"/>
        <w:gridCol w:w="1524"/>
      </w:tblGrid>
      <w:tr w14:paraId="3250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tcPr>
          <w:p w14:paraId="3B3E8246">
            <w:pPr>
              <w:adjustRightInd w:val="0"/>
              <w:snapToGrid w:val="0"/>
              <w:spacing w:line="264" w:lineRule="auto"/>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Film thickness/mm</w:t>
            </w:r>
          </w:p>
        </w:tc>
        <w:tc>
          <w:tcPr>
            <w:tcW w:w="1522" w:type="dxa"/>
          </w:tcPr>
          <w:p w14:paraId="68188D12">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1.5</w:t>
            </w:r>
          </w:p>
        </w:tc>
        <w:tc>
          <w:tcPr>
            <w:tcW w:w="1522" w:type="dxa"/>
          </w:tcPr>
          <w:p w14:paraId="10E8DCFC">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2.0</w:t>
            </w:r>
          </w:p>
        </w:tc>
        <w:tc>
          <w:tcPr>
            <w:tcW w:w="1522" w:type="dxa"/>
          </w:tcPr>
          <w:p w14:paraId="5072632C">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2.5</w:t>
            </w:r>
          </w:p>
        </w:tc>
        <w:tc>
          <w:tcPr>
            <w:tcW w:w="1522" w:type="dxa"/>
          </w:tcPr>
          <w:p w14:paraId="4F536E98">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3.0</w:t>
            </w:r>
          </w:p>
        </w:tc>
        <w:tc>
          <w:tcPr>
            <w:tcW w:w="1524" w:type="dxa"/>
          </w:tcPr>
          <w:p w14:paraId="4EC68E5E">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5.0</w:t>
            </w:r>
          </w:p>
        </w:tc>
      </w:tr>
      <w:tr w14:paraId="5383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tcPr>
          <w:p w14:paraId="54903F55">
            <w:pPr>
              <w:adjustRightInd w:val="0"/>
              <w:snapToGrid w:val="0"/>
              <w:spacing w:line="264" w:lineRule="auto"/>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Coverage rate/kg/m</w:t>
            </w:r>
            <w:r>
              <w:rPr>
                <w:rFonts w:hint="default" w:ascii="Arial" w:hAnsi="Arial" w:eastAsia="宋体" w:cs="Arial"/>
                <w:snapToGrid w:val="0"/>
                <w:color w:val="000000"/>
                <w:spacing w:val="-2"/>
                <w:kern w:val="0"/>
                <w:sz w:val="22"/>
                <w:szCs w:val="22"/>
                <w:vertAlign w:val="superscript"/>
              </w:rPr>
              <w:t>2</w:t>
            </w:r>
          </w:p>
        </w:tc>
        <w:tc>
          <w:tcPr>
            <w:tcW w:w="1522" w:type="dxa"/>
          </w:tcPr>
          <w:p w14:paraId="3CDA8F5F">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1.95-2.10</w:t>
            </w:r>
          </w:p>
        </w:tc>
        <w:tc>
          <w:tcPr>
            <w:tcW w:w="1522" w:type="dxa"/>
          </w:tcPr>
          <w:p w14:paraId="27BB1424">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2.6-2.8</w:t>
            </w:r>
          </w:p>
        </w:tc>
        <w:tc>
          <w:tcPr>
            <w:tcW w:w="1522" w:type="dxa"/>
          </w:tcPr>
          <w:p w14:paraId="4F0080BE">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3.25-3.50</w:t>
            </w:r>
          </w:p>
        </w:tc>
        <w:tc>
          <w:tcPr>
            <w:tcW w:w="1522" w:type="dxa"/>
          </w:tcPr>
          <w:p w14:paraId="6157E6CB">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3.9-4.2</w:t>
            </w:r>
          </w:p>
        </w:tc>
        <w:tc>
          <w:tcPr>
            <w:tcW w:w="1524" w:type="dxa"/>
          </w:tcPr>
          <w:p w14:paraId="043DD78F">
            <w:pPr>
              <w:adjustRightInd w:val="0"/>
              <w:snapToGrid w:val="0"/>
              <w:spacing w:line="264" w:lineRule="auto"/>
              <w:jc w:val="center"/>
              <w:textAlignment w:val="baseline"/>
              <w:rPr>
                <w:rFonts w:hint="default" w:ascii="Arial" w:hAnsi="Arial" w:eastAsia="宋体" w:cs="Arial"/>
                <w:snapToGrid w:val="0"/>
                <w:color w:val="000000"/>
                <w:spacing w:val="-2"/>
                <w:kern w:val="0"/>
                <w:sz w:val="22"/>
                <w:szCs w:val="22"/>
              </w:rPr>
            </w:pPr>
            <w:r>
              <w:rPr>
                <w:rFonts w:hint="default" w:ascii="Arial" w:hAnsi="Arial" w:eastAsia="宋体" w:cs="Arial"/>
                <w:snapToGrid w:val="0"/>
                <w:color w:val="000000"/>
                <w:spacing w:val="-2"/>
                <w:kern w:val="0"/>
                <w:sz w:val="22"/>
                <w:szCs w:val="22"/>
              </w:rPr>
              <w:t>6.5-7.0</w:t>
            </w:r>
          </w:p>
        </w:tc>
      </w:tr>
    </w:tbl>
    <w:p w14:paraId="6F1357DA">
      <w:pPr>
        <w:pStyle w:val="45"/>
        <w:numPr>
          <w:ilvl w:val="0"/>
          <w:numId w:val="2"/>
        </w:numPr>
        <w:tabs>
          <w:tab w:val="clear" w:pos="420"/>
        </w:tabs>
        <w:adjustRightInd w:val="0"/>
        <w:snapToGrid w:val="0"/>
        <w:spacing w:before="156" w:beforeLines="50" w:line="264" w:lineRule="auto"/>
        <w:ind w:left="217" w:hanging="216" w:hangingChars="100"/>
        <w:rPr>
          <w:rFonts w:hint="default" w:ascii="Arial" w:hAnsi="Arial" w:eastAsia="宋体" w:cs="Arial"/>
          <w:snapToGrid w:val="0"/>
          <w:color w:val="000000"/>
          <w:spacing w:val="-2"/>
          <w:kern w:val="0"/>
          <w:sz w:val="22"/>
          <w:szCs w:val="22"/>
        </w:rPr>
      </w:pPr>
      <w:r>
        <w:rPr>
          <w:rFonts w:hint="default" w:ascii="Arial" w:hAnsi="Arial" w:eastAsia="Calibri" w:cs="Arial"/>
          <w:b/>
          <w:bCs/>
          <w:snapToGrid w:val="0"/>
          <w:color w:val="000000"/>
          <w:spacing w:val="-2"/>
          <w:kern w:val="0"/>
          <w:sz w:val="22"/>
          <w:szCs w:val="22"/>
        </w:rPr>
        <w:t xml:space="preserve">Substrate preparation: </w:t>
      </w:r>
      <w:r>
        <w:rPr>
          <w:rFonts w:hint="default" w:ascii="Arial" w:hAnsi="Arial" w:eastAsia="Calibri" w:cs="Arial"/>
          <w:snapToGrid w:val="0"/>
          <w:color w:val="000000"/>
          <w:spacing w:val="-2"/>
          <w:kern w:val="0"/>
          <w:sz w:val="22"/>
          <w:szCs w:val="22"/>
        </w:rPr>
        <w:t>The substrate must be clean, dry, sound and fre</w:t>
      </w:r>
      <w:r>
        <w:rPr>
          <w:rFonts w:hint="default" w:ascii="Arial" w:hAnsi="Arial" w:eastAsia="宋体" w:cs="Arial"/>
          <w:snapToGrid w:val="0"/>
          <w:color w:val="000000"/>
          <w:spacing w:val="-2"/>
          <w:kern w:val="0"/>
          <w:sz w:val="22"/>
          <w:szCs w:val="22"/>
        </w:rPr>
        <w:t xml:space="preserve">e of rust, paint, </w:t>
      </w:r>
      <w:r>
        <w:rPr>
          <w:rFonts w:hint="default" w:ascii="Arial" w:hAnsi="Arial" w:eastAsia="Calibri" w:cs="Arial"/>
          <w:snapToGrid w:val="0"/>
          <w:color w:val="000000"/>
          <w:spacing w:val="-2"/>
          <w:kern w:val="0"/>
          <w:sz w:val="22"/>
          <w:szCs w:val="22"/>
        </w:rPr>
        <w:t xml:space="preserve">grease, oil and </w:t>
      </w:r>
      <w:r>
        <w:rPr>
          <w:rFonts w:hint="default" w:ascii="Arial" w:hAnsi="Arial" w:eastAsia="宋体" w:cs="Arial"/>
          <w:snapToGrid w:val="0"/>
          <w:color w:val="000000"/>
          <w:spacing w:val="-2"/>
          <w:kern w:val="0"/>
          <w:sz w:val="22"/>
          <w:szCs w:val="22"/>
        </w:rPr>
        <w:t>laitance</w:t>
      </w:r>
      <w:r>
        <w:rPr>
          <w:rFonts w:hint="default" w:ascii="Arial" w:hAnsi="Arial" w:eastAsia="Calibri" w:cs="Arial"/>
          <w:snapToGrid w:val="0"/>
          <w:color w:val="000000"/>
          <w:spacing w:val="-2"/>
          <w:kern w:val="0"/>
          <w:sz w:val="22"/>
          <w:szCs w:val="22"/>
        </w:rPr>
        <w:t xml:space="preserve">. </w:t>
      </w:r>
      <w:r>
        <w:rPr>
          <w:rFonts w:hint="default" w:ascii="Arial" w:hAnsi="Arial" w:eastAsia="宋体" w:cs="Arial"/>
          <w:snapToGrid w:val="0"/>
          <w:color w:val="000000"/>
          <w:spacing w:val="-2"/>
          <w:kern w:val="0"/>
          <w:sz w:val="22"/>
          <w:szCs w:val="22"/>
        </w:rPr>
        <w:t>New concrete should be cured not less than 28 days depending on the curing rate of the concrete. The moisture condition of the concrete surface shall be less than 5% and sufficiently dry to prevent vaporization of moisture and blistering during application. All defects in concrete surfaces, cracks, delamination, and spalled areas shall be repaired. All protrusions, ridges, trowel marks and sharp edges shall be removed.</w:t>
      </w:r>
    </w:p>
    <w:p w14:paraId="541E2847">
      <w:pPr>
        <w:pStyle w:val="45"/>
        <w:numPr>
          <w:ilvl w:val="0"/>
          <w:numId w:val="2"/>
        </w:numPr>
        <w:tabs>
          <w:tab w:val="clear" w:pos="420"/>
        </w:tabs>
        <w:adjustRightInd w:val="0"/>
        <w:snapToGrid w:val="0"/>
        <w:spacing w:before="156" w:beforeLines="50" w:line="264" w:lineRule="auto"/>
        <w:ind w:left="220" w:hanging="220" w:hangingChars="100"/>
        <w:rPr>
          <w:rFonts w:hint="default" w:ascii="Arial" w:hAnsi="Arial" w:cs="Arial"/>
          <w:sz w:val="22"/>
          <w:szCs w:val="22"/>
        </w:rPr>
      </w:pPr>
      <w:bookmarkStart w:id="2" w:name="OLE_LINK2"/>
      <w:r>
        <w:rPr>
          <w:rFonts w:hint="default" w:ascii="Arial" w:hAnsi="Arial" w:cs="Arial"/>
          <w:sz w:val="22"/>
          <w:szCs w:val="22"/>
        </w:rPr>
        <w:t>Detailing work should be done prior to application of the waterproofing membrane.</w:t>
      </w:r>
    </w:p>
    <w:bookmarkEnd w:id="2"/>
    <w:p w14:paraId="23FBFCCB">
      <w:pPr>
        <w:pStyle w:val="33"/>
        <w:widowControl/>
        <w:numPr>
          <w:ilvl w:val="0"/>
          <w:numId w:val="3"/>
        </w:numPr>
        <w:adjustRightInd w:val="0"/>
        <w:snapToGrid w:val="0"/>
        <w:spacing w:before="156" w:beforeLines="50" w:line="264" w:lineRule="auto"/>
        <w:ind w:left="221" w:hanging="221" w:hangingChars="100"/>
        <w:jc w:val="both"/>
        <w:rPr>
          <w:rFonts w:hint="default" w:ascii="Arial" w:hAnsi="Arial" w:eastAsia="宋体" w:cs="Arial"/>
          <w:lang w:bidi="ar"/>
        </w:rPr>
      </w:pPr>
      <w:r>
        <w:rPr>
          <w:rFonts w:hint="default" w:ascii="Arial" w:hAnsi="Arial" w:eastAsia="宋体" w:cs="Arial"/>
          <w:b/>
          <w:bCs/>
          <w:lang w:bidi="ar"/>
        </w:rPr>
        <w:t>Coating application</w:t>
      </w:r>
      <w:r>
        <w:rPr>
          <w:rFonts w:hint="default" w:ascii="Arial" w:hAnsi="Arial" w:eastAsia="宋体" w:cs="Arial"/>
          <w:lang w:bidi="ar"/>
        </w:rPr>
        <w:t xml:space="preserve">: </w:t>
      </w:r>
      <w:r>
        <w:rPr>
          <w:rFonts w:hint="default" w:ascii="Arial" w:hAnsi="Arial" w:eastAsia="宋体" w:cs="Arial"/>
          <w:lang w:bidi="ar"/>
        </w:rPr>
        <w:t xml:space="preserve">The coating should be continuously agitated until the material can be drawn free, flowing and lump free from the melter at a temperature of 120-180℃ (recommend 160-180℃). </w:t>
      </w:r>
    </w:p>
    <w:p w14:paraId="151DB8C9">
      <w:pPr>
        <w:pStyle w:val="33"/>
        <w:widowControl/>
        <w:adjustRightInd w:val="0"/>
        <w:snapToGrid w:val="0"/>
        <w:spacing w:before="156" w:beforeLines="50" w:line="264" w:lineRule="auto"/>
        <w:ind w:left="-210" w:leftChars="-100" w:firstLine="420"/>
        <w:jc w:val="both"/>
        <w:rPr>
          <w:rFonts w:hint="default" w:ascii="Arial" w:hAnsi="Arial" w:eastAsia="宋体" w:cs="Arial"/>
          <w:lang w:bidi="ar"/>
        </w:rPr>
      </w:pPr>
      <w:r>
        <w:rPr>
          <w:rFonts w:hint="default" w:ascii="Arial" w:hAnsi="Arial" w:eastAsia="宋体" w:cs="Arial"/>
          <w:lang w:bidi="ar"/>
        </w:rPr>
        <w:t xml:space="preserve">YHBitucoat-4000 can be installed by a single-layer coating to a minimum 1.5mm after detailing work. </w:t>
      </w:r>
    </w:p>
    <w:p w14:paraId="3046C3F9">
      <w:pPr>
        <w:pStyle w:val="33"/>
        <w:widowControl/>
        <w:adjustRightInd w:val="0"/>
        <w:snapToGrid w:val="0"/>
        <w:spacing w:before="156" w:beforeLines="50" w:line="264" w:lineRule="auto"/>
        <w:ind w:left="210" w:leftChars="100"/>
        <w:jc w:val="both"/>
        <w:rPr>
          <w:rFonts w:hint="default" w:ascii="Arial" w:hAnsi="Arial" w:eastAsia="宋体" w:cs="Arial"/>
          <w:lang w:bidi="ar"/>
        </w:rPr>
      </w:pPr>
      <w:bookmarkStart w:id="3" w:name="OLE_LINK3"/>
      <w:r>
        <w:rPr>
          <w:rFonts w:hint="default" w:ascii="Arial" w:hAnsi="Arial" w:eastAsia="宋体" w:cs="Arial"/>
          <w:lang w:bidi="ar"/>
        </w:rPr>
        <w:t>YHBitucoat-4000 can be also installed by fabric-reinforcement application. After detailing work, apply a monolithic base layer at a minimum 1.5mm thick. Immediately embed the reinforce fabric in this base layer while it is still hot and tacky, making sure to overlap the reinforcement by a minimum 50mm. Using the application squeegee to remove any trapped air from under the reinforcement. Apply a top layer at not less than 1.5mm to fully encapsulate the fabric within the hot coating.</w:t>
      </w:r>
      <w:bookmarkEnd w:id="3"/>
      <w:r>
        <w:rPr>
          <w:rFonts w:hint="default" w:ascii="Arial" w:hAnsi="Arial" w:eastAsia="宋体" w:cs="Arial"/>
          <w:lang w:bidi="ar"/>
        </w:rPr>
        <w:t xml:space="preserve"> </w:t>
      </w:r>
    </w:p>
    <w:p w14:paraId="25D8EFD7">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TRANSPORTATION AND STORAGE</w:t>
      </w:r>
    </w:p>
    <w:p w14:paraId="0E75D06B">
      <w:pPr>
        <w:pStyle w:val="25"/>
        <w:widowControl/>
        <w:adjustRightInd w:val="0"/>
        <w:snapToGrid w:val="0"/>
        <w:spacing w:line="264" w:lineRule="auto"/>
        <w:jc w:val="both"/>
        <w:rPr>
          <w:rFonts w:hint="default" w:ascii="Arial" w:hAnsi="Arial" w:cs="Arial"/>
          <w:color w:val="auto"/>
          <w:sz w:val="22"/>
          <w:szCs w:val="22"/>
        </w:rPr>
      </w:pPr>
      <w:r>
        <w:rPr>
          <w:rFonts w:hint="default" w:ascii="Arial" w:hAnsi="Arial" w:cs="Arial"/>
          <w:color w:val="auto"/>
          <w:sz w:val="22"/>
          <w:szCs w:val="22"/>
        </w:rPr>
        <w:t xml:space="preserve">The Product should be stored off the ground on a dry level surface with good drainage and completely protected with a weather-resistant covering. </w:t>
      </w:r>
      <w:r>
        <w:rPr>
          <w:rFonts w:hint="default" w:ascii="Arial" w:hAnsi="Arial" w:cs="Arial"/>
          <w:color w:val="auto"/>
          <w:sz w:val="22"/>
          <w:szCs w:val="22"/>
        </w:rPr>
        <w:t>The storage</w:t>
      </w:r>
      <w:r>
        <w:rPr>
          <w:rFonts w:hint="default" w:ascii="Arial" w:hAnsi="Arial" w:cs="Arial"/>
          <w:color w:val="auto"/>
          <w:sz w:val="22"/>
          <w:szCs w:val="22"/>
        </w:rPr>
        <w:t xml:space="preserve"> temperatures </w:t>
      </w:r>
      <w:r>
        <w:rPr>
          <w:rFonts w:hint="default" w:ascii="Arial" w:hAnsi="Arial" w:cs="Arial"/>
          <w:color w:val="auto"/>
          <w:sz w:val="22"/>
          <w:szCs w:val="22"/>
        </w:rPr>
        <w:t>should not be exceed 40</w:t>
      </w:r>
      <w:r>
        <w:rPr>
          <w:rFonts w:hint="default" w:ascii="Arial" w:hAnsi="Arial" w:cs="Arial"/>
          <w:color w:val="auto"/>
          <w:sz w:val="22"/>
          <w:szCs w:val="22"/>
        </w:rPr>
        <w:t xml:space="preserve">°C. </w:t>
      </w:r>
      <w:r>
        <w:rPr>
          <w:rFonts w:hint="default" w:ascii="Arial" w:hAnsi="Arial" w:cs="Arial"/>
          <w:color w:val="auto"/>
          <w:sz w:val="22"/>
          <w:szCs w:val="22"/>
        </w:rPr>
        <w:t xml:space="preserve">YHBitucoat-4000 </w:t>
      </w:r>
      <w:r>
        <w:rPr>
          <w:rFonts w:hint="default" w:ascii="Arial" w:hAnsi="Arial" w:cs="Arial"/>
          <w:color w:val="auto"/>
          <w:sz w:val="22"/>
          <w:szCs w:val="22"/>
        </w:rPr>
        <w:t>has a shelf life of 1 year</w:t>
      </w:r>
      <w:r>
        <w:rPr>
          <w:rFonts w:hint="default" w:ascii="Arial" w:hAnsi="Arial" w:cs="Arial"/>
          <w:color w:val="auto"/>
          <w:sz w:val="22"/>
          <w:szCs w:val="22"/>
        </w:rPr>
        <w:t xml:space="preserve"> under recommended conditions</w:t>
      </w:r>
      <w:r>
        <w:rPr>
          <w:rFonts w:hint="default" w:ascii="Arial" w:hAnsi="Arial" w:cs="Arial"/>
          <w:color w:val="auto"/>
          <w:sz w:val="22"/>
          <w:szCs w:val="22"/>
        </w:rPr>
        <w:t>.</w:t>
      </w:r>
      <w:r>
        <w:rPr>
          <w:rFonts w:hint="default" w:ascii="Arial" w:hAnsi="Arial" w:cs="Arial"/>
          <w:color w:val="auto"/>
          <w:sz w:val="22"/>
          <w:szCs w:val="22"/>
        </w:rPr>
        <w:t xml:space="preserve"> </w:t>
      </w:r>
    </w:p>
    <w:p w14:paraId="58C94D05">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PRECAUTIONS</w:t>
      </w:r>
    </w:p>
    <w:p w14:paraId="3D9CA2D7">
      <w:pPr>
        <w:pStyle w:val="5"/>
        <w:widowControl/>
        <w:numPr>
          <w:ilvl w:val="0"/>
          <w:numId w:val="4"/>
        </w:numPr>
        <w:adjustRightInd w:val="0"/>
        <w:snapToGrid w:val="0"/>
        <w:spacing w:beforeAutospacing="0" w:afterAutospacing="0" w:line="264" w:lineRule="auto"/>
        <w:ind w:left="220" w:hanging="220"/>
        <w:rPr>
          <w:rFonts w:hint="default" w:ascii="Arial" w:hAnsi="Arial" w:cs="Arial"/>
          <w:strike/>
          <w:sz w:val="22"/>
          <w:szCs w:val="22"/>
          <w:lang w:bidi="ar"/>
        </w:rPr>
      </w:pPr>
      <w:r>
        <w:rPr>
          <w:rFonts w:hint="default" w:ascii="Arial" w:hAnsi="Arial" w:cs="Arial"/>
          <w:sz w:val="22"/>
          <w:szCs w:val="22"/>
          <w:lang w:bidi="ar"/>
        </w:rPr>
        <w:t>Installation of YHBitucoat-4000 should be undertaken when precipitation has not occurred during the previous 48 hours. Recommend ambient and substrate temperature is above 5℃.</w:t>
      </w:r>
    </w:p>
    <w:p w14:paraId="3D1FECC5">
      <w:pPr>
        <w:pStyle w:val="5"/>
        <w:widowControl/>
        <w:numPr>
          <w:ilvl w:val="0"/>
          <w:numId w:val="4"/>
        </w:numPr>
        <w:adjustRightInd w:val="0"/>
        <w:snapToGrid w:val="0"/>
        <w:spacing w:beforeAutospacing="0" w:afterAutospacing="0" w:line="264" w:lineRule="auto"/>
        <w:ind w:left="220" w:hanging="220"/>
        <w:rPr>
          <w:rFonts w:hint="default" w:ascii="Arial" w:hAnsi="Arial" w:cs="Arial"/>
          <w:sz w:val="22"/>
          <w:szCs w:val="22"/>
          <w:lang w:bidi="ar"/>
        </w:rPr>
      </w:pPr>
      <w:r>
        <w:rPr>
          <w:rFonts w:hint="default" w:ascii="Arial" w:hAnsi="Arial" w:cs="Arial"/>
          <w:sz w:val="22"/>
          <w:szCs w:val="22"/>
          <w:lang w:bidi="ar"/>
        </w:rPr>
        <w:t>Don</w:t>
      </w:r>
      <w:r>
        <w:rPr>
          <w:rFonts w:hint="default" w:ascii="Arial" w:hAnsi="Arial" w:cs="Arial"/>
          <w:sz w:val="22"/>
          <w:szCs w:val="22"/>
          <w:lang w:bidi="ar"/>
        </w:rPr>
        <w:t>’</w:t>
      </w:r>
      <w:r>
        <w:rPr>
          <w:rFonts w:hint="default" w:ascii="Arial" w:hAnsi="Arial" w:cs="Arial"/>
          <w:sz w:val="22"/>
          <w:szCs w:val="22"/>
          <w:lang w:bidi="ar"/>
        </w:rPr>
        <w:t>t apply YHBitucoat-4000 to a frosty, damp or wet surface.</w:t>
      </w:r>
    </w:p>
    <w:p w14:paraId="0CCB132B">
      <w:pPr>
        <w:pStyle w:val="5"/>
        <w:widowControl/>
        <w:numPr>
          <w:ilvl w:val="0"/>
          <w:numId w:val="4"/>
        </w:numPr>
        <w:adjustRightInd w:val="0"/>
        <w:snapToGrid w:val="0"/>
        <w:spacing w:beforeAutospacing="0" w:afterAutospacing="0" w:line="264" w:lineRule="auto"/>
        <w:ind w:left="220" w:hanging="220"/>
        <w:rPr>
          <w:rFonts w:hint="default" w:ascii="Arial" w:hAnsi="Arial" w:cs="Arial"/>
          <w:sz w:val="22"/>
          <w:szCs w:val="22"/>
          <w:lang w:bidi="ar"/>
        </w:rPr>
      </w:pPr>
      <w:r>
        <w:rPr>
          <w:rFonts w:hint="default" w:ascii="Arial" w:hAnsi="Arial" w:cs="Arial"/>
          <w:sz w:val="22"/>
          <w:szCs w:val="22"/>
          <w:lang w:bidi="ar"/>
        </w:rPr>
        <w:t>Use flat squeegees for application, don</w:t>
      </w:r>
      <w:r>
        <w:rPr>
          <w:rFonts w:hint="default" w:ascii="Arial" w:hAnsi="Arial" w:cs="Arial"/>
          <w:sz w:val="22"/>
          <w:szCs w:val="22"/>
          <w:lang w:bidi="ar"/>
        </w:rPr>
        <w:t>’</w:t>
      </w:r>
      <w:r>
        <w:rPr>
          <w:rFonts w:hint="default" w:ascii="Arial" w:hAnsi="Arial" w:cs="Arial"/>
          <w:sz w:val="22"/>
          <w:szCs w:val="22"/>
          <w:lang w:bidi="ar"/>
        </w:rPr>
        <w:t>t use notched squeegees.</w:t>
      </w:r>
    </w:p>
    <w:p w14:paraId="65AB04AD">
      <w:pPr>
        <w:pStyle w:val="5"/>
        <w:widowControl/>
        <w:numPr>
          <w:ilvl w:val="0"/>
          <w:numId w:val="4"/>
        </w:numPr>
        <w:adjustRightInd w:val="0"/>
        <w:snapToGrid w:val="0"/>
        <w:spacing w:beforeAutospacing="0" w:afterAutospacing="0" w:line="264" w:lineRule="auto"/>
        <w:ind w:left="220" w:hanging="220"/>
        <w:rPr>
          <w:rFonts w:hint="default" w:ascii="Arial" w:hAnsi="Arial" w:cs="Arial"/>
          <w:sz w:val="22"/>
          <w:szCs w:val="22"/>
          <w:lang w:bidi="ar"/>
        </w:rPr>
      </w:pPr>
      <w:r>
        <w:rPr>
          <w:rFonts w:hint="default" w:ascii="Arial" w:hAnsi="Arial" w:cs="Arial"/>
          <w:sz w:val="22"/>
          <w:szCs w:val="22"/>
          <w:lang w:bidi="ar"/>
        </w:rPr>
        <w:t xml:space="preserve">Heating should not be exceeding 200℃ for a longer time during melting. </w:t>
      </w:r>
    </w:p>
    <w:p w14:paraId="6CDF598E">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HEALTH AND SAFETY</w:t>
      </w:r>
    </w:p>
    <w:p w14:paraId="4F7B8E54">
      <w:pPr>
        <w:pStyle w:val="5"/>
        <w:widowControl/>
        <w:spacing w:beforeAutospacing="0" w:afterAutospacing="0"/>
        <w:jc w:val="both"/>
        <w:rPr>
          <w:rFonts w:hint="default" w:ascii="Arial" w:hAnsi="Arial" w:cs="Arial"/>
          <w:sz w:val="22"/>
          <w:szCs w:val="22"/>
        </w:rPr>
      </w:pPr>
      <w:r>
        <w:rPr>
          <w:rFonts w:hint="default" w:ascii="Arial" w:hAnsi="Arial" w:cs="Arial"/>
          <w:sz w:val="22"/>
          <w:szCs w:val="22"/>
        </w:rPr>
        <w:t>The product</w:t>
      </w:r>
      <w:r>
        <w:rPr>
          <w:rFonts w:hint="default" w:ascii="Arial" w:hAnsi="Arial" w:cs="Arial"/>
          <w:sz w:val="22"/>
          <w:szCs w:val="22"/>
        </w:rPr>
        <w:t xml:space="preserve"> must be handled properly. Do not handle until all safety precautions and instructions have been read and understood. Refer to product label and SDS before use. Since these products are heated to elevated temperatures, it is essential that operations be conducted safely. All personnel need to be aware of the hazards of using hot-applied materials and safety precautions. All workers should use the required Personal Protective Equipment (PPE) when working with</w:t>
      </w:r>
      <w:r>
        <w:rPr>
          <w:rFonts w:hint="default" w:ascii="Arial" w:hAnsi="Arial" w:cs="Arial"/>
          <w:sz w:val="22"/>
          <w:szCs w:val="22"/>
        </w:rPr>
        <w:t>YHBitucoat-4000</w:t>
      </w:r>
      <w:r>
        <w:rPr>
          <w:rFonts w:hint="default" w:ascii="Arial" w:hAnsi="Arial" w:cs="Arial"/>
          <w:sz w:val="22"/>
          <w:szCs w:val="22"/>
        </w:rPr>
        <w:t>. Wear safety glasses with side shields (or goggles), wear appropriate chemical resistant gloves and clothing. When handling hot material, use heat resistant gloves. Use of an impervious apron is recommended. In case of insufficient ventilation, wear suitable respiratory equipment. </w:t>
      </w:r>
    </w:p>
    <w:p w14:paraId="520FFC2A">
      <w:pPr>
        <w:pStyle w:val="5"/>
        <w:widowControl/>
        <w:spacing w:beforeAutospacing="0" w:afterAutospacing="0"/>
        <w:rPr>
          <w:rFonts w:hint="default" w:ascii="Arial" w:hAnsi="Arial" w:cs="Arial"/>
          <w:b/>
          <w:bCs/>
          <w:color w:val="C52922"/>
          <w:sz w:val="28"/>
          <w:szCs w:val="28"/>
          <w:lang w:bidi="ar"/>
        </w:rPr>
      </w:pPr>
      <w:r>
        <w:rPr>
          <w:rFonts w:hint="default" w:ascii="Arial" w:hAnsi="Arial" w:cs="Arial"/>
          <w:b/>
          <w:bCs/>
          <w:color w:val="C52922"/>
          <w:sz w:val="28"/>
          <w:szCs w:val="28"/>
          <w:lang w:bidi="ar"/>
        </w:rPr>
        <w:t>DISCLAIMER</w:t>
      </w:r>
    </w:p>
    <w:p w14:paraId="4A49B452">
      <w:pPr>
        <w:pStyle w:val="25"/>
        <w:widowControl/>
        <w:adjustRightInd w:val="0"/>
        <w:snapToGrid w:val="0"/>
        <w:spacing w:line="264" w:lineRule="auto"/>
        <w:jc w:val="both"/>
        <w:rPr>
          <w:rFonts w:hint="default" w:ascii="Arial" w:hAnsi="Arial" w:cs="Arial"/>
          <w:i/>
          <w:color w:val="auto"/>
          <w:sz w:val="22"/>
          <w:szCs w:val="22"/>
        </w:rPr>
      </w:pPr>
      <w:r>
        <w:rPr>
          <w:rFonts w:hint="default" w:ascii="Arial" w:hAnsi="Arial" w:cs="Arial"/>
          <w:i/>
          <w:color w:val="auto"/>
          <w:sz w:val="22"/>
          <w:szCs w:val="22"/>
        </w:rPr>
        <w:t>The above information and recommendations which are based on our experience are as for reference, they</w:t>
      </w:r>
      <w:r>
        <w:rPr>
          <w:rFonts w:hint="default" w:ascii="Arial" w:hAnsi="Arial" w:cs="Arial"/>
          <w:i/>
          <w:color w:val="auto"/>
          <w:sz w:val="22"/>
          <w:szCs w:val="22"/>
        </w:rPr>
        <w:t xml:space="preserve"> </w:t>
      </w:r>
      <w:r>
        <w:rPr>
          <w:rFonts w:hint="default" w:ascii="Arial" w:hAnsi="Arial" w:cs="Arial"/>
          <w:i/>
          <w:color w:val="auto"/>
          <w:sz w:val="22"/>
          <w:szCs w:val="22"/>
        </w:rPr>
        <w:t>can't replace the customers’ own experimental results. Since our company, our representatives or</w:t>
      </w:r>
      <w:r>
        <w:rPr>
          <w:rFonts w:hint="default" w:ascii="Arial" w:hAnsi="Arial" w:cs="Arial"/>
          <w:i/>
          <w:color w:val="auto"/>
          <w:sz w:val="22"/>
          <w:szCs w:val="22"/>
        </w:rPr>
        <w:t xml:space="preserve"> </w:t>
      </w:r>
      <w:r>
        <w:rPr>
          <w:rFonts w:hint="default" w:ascii="Arial" w:hAnsi="Arial" w:cs="Arial"/>
          <w:i/>
          <w:color w:val="auto"/>
          <w:sz w:val="22"/>
          <w:szCs w:val="22"/>
        </w:rPr>
        <w:t>distributors can't control the transportation, storage, handling and use conditions of the products, the</w:t>
      </w:r>
      <w:r>
        <w:rPr>
          <w:rFonts w:hint="default" w:ascii="Arial" w:hAnsi="Arial" w:cs="Arial"/>
          <w:i/>
          <w:color w:val="auto"/>
          <w:sz w:val="22"/>
          <w:szCs w:val="22"/>
        </w:rPr>
        <w:t xml:space="preserve"> </w:t>
      </w:r>
      <w:r>
        <w:rPr>
          <w:rFonts w:hint="default" w:ascii="Arial" w:hAnsi="Arial" w:cs="Arial"/>
          <w:i/>
          <w:color w:val="auto"/>
          <w:sz w:val="22"/>
          <w:szCs w:val="22"/>
        </w:rPr>
        <w:t>economic disputes and the quality accident caused by improper use can't be attributed to our suggest. In any</w:t>
      </w:r>
      <w:r>
        <w:rPr>
          <w:rFonts w:hint="default" w:ascii="Arial" w:hAnsi="Arial" w:cs="Arial"/>
          <w:i/>
          <w:color w:val="auto"/>
          <w:sz w:val="22"/>
          <w:szCs w:val="22"/>
        </w:rPr>
        <w:t xml:space="preserve"> </w:t>
      </w:r>
      <w:r>
        <w:rPr>
          <w:rFonts w:hint="default" w:ascii="Arial" w:hAnsi="Arial" w:cs="Arial"/>
          <w:i/>
          <w:color w:val="auto"/>
          <w:sz w:val="22"/>
          <w:szCs w:val="22"/>
        </w:rPr>
        <w:t>application, the customer shall be responsible to comply with obligations of third-party intellectual property</w:t>
      </w:r>
      <w:r>
        <w:rPr>
          <w:rFonts w:hint="default" w:ascii="Arial" w:hAnsi="Arial" w:cs="Arial"/>
          <w:i/>
          <w:color w:val="auto"/>
          <w:sz w:val="22"/>
          <w:szCs w:val="22"/>
        </w:rPr>
        <w:t xml:space="preserve"> </w:t>
      </w:r>
      <w:r>
        <w:rPr>
          <w:rFonts w:hint="default" w:ascii="Arial" w:hAnsi="Arial" w:cs="Arial"/>
          <w:i/>
          <w:color w:val="auto"/>
          <w:sz w:val="22"/>
          <w:szCs w:val="22"/>
        </w:rPr>
        <w:t>rights. Without our consent, anyone shall not provide technical information to third parties.</w:t>
      </w:r>
      <w:r>
        <w:rPr>
          <w:rFonts w:hint="default" w:ascii="Arial" w:hAnsi="Arial" w:cs="Arial"/>
          <w:i/>
          <w:color w:val="auto"/>
          <w:sz w:val="22"/>
          <w:szCs w:val="22"/>
        </w:rPr>
        <mc:AlternateContent>
          <mc:Choice Requires="wps">
            <w:drawing>
              <wp:anchor distT="0" distB="0" distL="114300" distR="114300" simplePos="0" relativeHeight="251664384" behindDoc="0" locked="0" layoutInCell="1" allowOverlap="1">
                <wp:simplePos x="0" y="0"/>
                <wp:positionH relativeFrom="column">
                  <wp:posOffset>1270</wp:posOffset>
                </wp:positionH>
                <wp:positionV relativeFrom="paragraph">
                  <wp:posOffset>9636125</wp:posOffset>
                </wp:positionV>
                <wp:extent cx="560705" cy="1052195"/>
                <wp:effectExtent l="0" t="0" r="23495" b="14605"/>
                <wp:wrapNone/>
                <wp:docPr id="17" name="矩形 17"/>
                <wp:cNvGraphicFramePr/>
                <a:graphic xmlns:a="http://schemas.openxmlformats.org/drawingml/2006/main">
                  <a:graphicData uri="http://schemas.microsoft.com/office/word/2010/wordprocessingShape">
                    <wps:wsp>
                      <wps:cNvSpPr/>
                      <wps:spPr>
                        <a:xfrm>
                          <a:off x="0" y="0"/>
                          <a:ext cx="560705" cy="1052195"/>
                        </a:xfrm>
                        <a:prstGeom prst="rect">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758.75pt;height:82.85pt;width:44.15pt;z-index:251664384;v-text-anchor:middle;mso-width-relative:page;mso-height-relative:page;" fillcolor="#C00000" filled="t" stroked="f" coordsize="21600,21600" o:gfxdata="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PaKj7XAAAACQEAAA8AAAAAAAAAAQAgAAAAIgAAAGRycy9kb3ducmV2LnhtbFBL&#10;AQIUABQAAAAIAIdO4kBYk6+raQIAAM0EAAAOAAAAAAAAAAEAIAAAACYBAABkcnMvZTJvRG9jLnht&#10;bFBLBQYAAAAABgAGAFkBAAABBgAAAAA=&#10;">
                <v:fill on="t" focussize="0,0"/>
                <v:stroke on="f" weight="1pt" miterlimit="8" joinstyle="miter"/>
                <v:imagedata o:title=""/>
                <o:lock v:ext="edit" aspectratio="f"/>
              </v:rect>
            </w:pict>
          </mc:Fallback>
        </mc:AlternateContent>
      </w:r>
      <w:r>
        <w:rPr>
          <w:rFonts w:hint="default" w:ascii="Arial" w:hAnsi="Arial" w:cs="Arial"/>
          <w:i/>
          <w:color w:val="auto"/>
          <w:sz w:val="22"/>
          <w:szCs w:val="22"/>
        </w:rPr>
        <mc:AlternateContent>
          <mc:Choice Requires="wps">
            <w:drawing>
              <wp:anchor distT="0" distB="0" distL="114300" distR="114300" simplePos="0" relativeHeight="251662336" behindDoc="0" locked="0" layoutInCell="1" allowOverlap="1">
                <wp:simplePos x="0" y="0"/>
                <wp:positionH relativeFrom="column">
                  <wp:posOffset>901065</wp:posOffset>
                </wp:positionH>
                <wp:positionV relativeFrom="paragraph">
                  <wp:posOffset>9638665</wp:posOffset>
                </wp:positionV>
                <wp:extent cx="6407785" cy="0"/>
                <wp:effectExtent l="0" t="6350" r="0" b="6350"/>
                <wp:wrapNone/>
                <wp:docPr id="11" name="直接连接符 11"/>
                <wp:cNvGraphicFramePr/>
                <a:graphic xmlns:a="http://schemas.openxmlformats.org/drawingml/2006/main">
                  <a:graphicData uri="http://schemas.microsoft.com/office/word/2010/wordprocessingShape">
                    <wps:wsp>
                      <wps:cNvCnPr/>
                      <wps:spPr>
                        <a:xfrm>
                          <a:off x="910590" y="9469120"/>
                          <a:ext cx="640778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95pt;margin-top:758.95pt;height:0pt;width:504.55pt;z-index:251662336;mso-width-relative:page;mso-height-relative:page;" filled="f" stroked="t" coordsize="21600,21600" o:gfxdata="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6f2XUAAAADgEAAA8AAAAAAAAAAQAgAAAAIgAAAGRycy9kb3ducmV2LnhtbFBLAQIU&#10;ABQAAAAIAIdO4kA+7TKU9wEAAL8DAAAOAAAAAAAAAAEAIAAAACMBAABkcnMvZTJvRG9jLnhtbFBL&#10;BQYAAAAABgAGAFkBAACMBQAAAAA=&#10;">
                <v:fill on="f" focussize="0,0"/>
                <v:stroke weight="1pt" color="#4874CB [3204]" miterlimit="8" joinstyle="miter"/>
                <v:imagedata o:title=""/>
                <o:lock v:ext="edit" aspectratio="f"/>
              </v:line>
            </w:pict>
          </mc:Fallback>
        </mc:AlternateContent>
      </w:r>
    </w:p>
    <w:sectPr>
      <w:headerReference r:id="rId3" w:type="default"/>
      <w:footerReference r:id="rId4" w:type="default"/>
      <w:pgSz w:w="11906" w:h="16838"/>
      <w:pgMar w:top="2336" w:right="896" w:bottom="1655" w:left="896" w:header="850" w:footer="0" w:gutter="0"/>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auto"/>
    <w:pitch w:val="default"/>
    <w:sig w:usb0="00000000" w:usb1="00000000" w:usb2="00000000" w:usb3="00000000" w:csb0="2000019F" w:csb1="4F010000"/>
  </w:font>
  <w:font w:name="FZLanTingKanHei-R-GBK">
    <w:altName w:val="宋体"/>
    <w:panose1 w:val="00000000000000000000"/>
    <w:charset w:val="86"/>
    <w:family w:val="swiss"/>
    <w:pitch w:val="default"/>
    <w:sig w:usb0="00000000" w:usb1="00000000" w:usb2="00000010" w:usb3="00000000" w:csb0="00040000" w:csb1="00000000"/>
  </w:font>
  <w:font w:name="Flama Semicond Medium">
    <w:altName w:val="Wide Latin"/>
    <w:panose1 w:val="02000000000000000000"/>
    <w:charset w:val="00"/>
    <w:family w:val="modern"/>
    <w:pitch w:val="default"/>
    <w:sig w:usb0="00000000" w:usb1="00000000" w:usb2="00000000" w:usb3="00000000" w:csb0="20000093" w:csb1="00000000"/>
  </w:font>
  <w:font w:name="Calibri Regular">
    <w:altName w:val="Calibri"/>
    <w:panose1 w:val="00000000000000000000"/>
    <w:charset w:val="00"/>
    <w:family w:val="auto"/>
    <w:pitch w:val="default"/>
    <w:sig w:usb0="00000000" w:usb1="00000000" w:usb2="00000000" w:usb3="00000000" w:csb0="2000009F" w:csb1="00000000"/>
  </w:font>
  <w:font w:name="Flama Light">
    <w:altName w:val="Wide Latin"/>
    <w:panose1 w:val="02000000000000000000"/>
    <w:charset w:val="00"/>
    <w:family w:val="modern"/>
    <w:pitch w:val="default"/>
    <w:sig w:usb0="00000000" w:usb1="00000000" w:usb2="00000000" w:usb3="00000000" w:csb0="20000093" w:csb1="00000000"/>
  </w:font>
  <w:font w:name="Calibri Italic">
    <w:altName w:val="Calibri"/>
    <w:panose1 w:val="020F05020202040A0204"/>
    <w:charset w:val="00"/>
    <w:family w:val="auto"/>
    <w:pitch w:val="default"/>
    <w:sig w:usb0="00000000" w:usb1="00000000" w:usb2="00000000" w:usb3="00000000" w:csb0="2000009F" w:csb1="00000000"/>
  </w:font>
  <w:font w:name="Flama Cond Bold">
    <w:altName w:val="Wide Latin"/>
    <w:panose1 w:val="02000000000000000000"/>
    <w:charset w:val="00"/>
    <w:family w:val="modern"/>
    <w:pitch w:val="default"/>
    <w:sig w:usb0="00000000" w:usb1="00000000" w:usb2="00000000" w:usb3="00000000" w:csb0="20000093" w:csb1="00000000"/>
  </w:font>
  <w:font w:name="Calibri Bold">
    <w:altName w:val="Calibri"/>
    <w:panose1 w:val="020F0702030404030204"/>
    <w:charset w:val="00"/>
    <w:family w:val="auto"/>
    <w:pitch w:val="default"/>
    <w:sig w:usb0="00000000" w:usb1="00000000" w:usb2="00000000" w:usb3="00000000" w:csb0="2000009F" w:csb1="00000000"/>
  </w:font>
  <w:font w:name="Wide Latin">
    <w:panose1 w:val="020A0A07050505020404"/>
    <w:charset w:val="00"/>
    <w:family w:val="auto"/>
    <w:pitch w:val="default"/>
    <w:sig w:usb0="00000003" w:usb1="00000000" w:usb2="00000000" w:usb3="00000000" w:csb0="20000001" w:csb1="00000000"/>
  </w:font>
  <w:font w:name="Calibri">
    <w:panose1 w:val="020F0502020204030204"/>
    <w:charset w:val="00"/>
    <w:family w:val="auto"/>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C518A">
    <w:pPr>
      <w:pStyle w:val="3"/>
    </w:pPr>
    <w:r>
      <w:rPr>
        <w:sz w:val="21"/>
      </w:rPr>
      <mc:AlternateContent>
        <mc:Choice Requires="wps">
          <w:drawing>
            <wp:anchor distT="0" distB="0" distL="114300" distR="114300" simplePos="0" relativeHeight="251664384" behindDoc="0" locked="0" layoutInCell="1" allowOverlap="1">
              <wp:simplePos x="0" y="0"/>
              <wp:positionH relativeFrom="column">
                <wp:posOffset>-83185</wp:posOffset>
              </wp:positionH>
              <wp:positionV relativeFrom="paragraph">
                <wp:posOffset>-888365</wp:posOffset>
              </wp:positionV>
              <wp:extent cx="6506210" cy="60579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6506210" cy="605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56F95">
                          <w:pPr>
                            <w:pStyle w:val="5"/>
                            <w:widowControl/>
                            <w:adjustRightInd w:val="0"/>
                            <w:snapToGrid w:val="0"/>
                            <w:spacing w:beforeAutospacing="0" w:afterAutospacing="0"/>
                            <w:rPr>
                              <w:rFonts w:ascii="Flama Light" w:hAnsi="Flama Light" w:eastAsia="宋体" w:cs="Calibri"/>
                              <w:i/>
                              <w:sz w:val="13"/>
                              <w:szCs w:val="13"/>
                              <w:lang w:bidi="ar"/>
                            </w:rPr>
                          </w:pPr>
                          <w:r>
                            <w:rPr>
                              <w:rFonts w:ascii="Flama Light" w:hAnsi="Flama Light" w:cs="Calibri"/>
                              <w:i/>
                              <w:sz w:val="13"/>
                              <w:szCs w:val="13"/>
                              <w:lang w:bidi="ar"/>
                            </w:rPr>
                            <w:t>Website</w:t>
                          </w:r>
                          <w:r>
                            <w:rPr>
                              <w:rFonts w:ascii="Flama Light" w:hAnsi="Flama Light" w:eastAsia="宋体" w:cs="Calibri"/>
                              <w:i/>
                              <w:sz w:val="13"/>
                              <w:szCs w:val="13"/>
                              <w:lang w:bidi="ar"/>
                            </w:rPr>
                            <w:t xml:space="preserve">: </w:t>
                          </w:r>
                          <w:r>
                            <w:fldChar w:fldCharType="begin"/>
                          </w:r>
                          <w:r>
                            <w:instrText xml:space="preserve"> HYPERLINK "http://www.oyhglobal.com/" </w:instrText>
                          </w:r>
                          <w:r>
                            <w:fldChar w:fldCharType="separate"/>
                          </w:r>
                          <w:r>
                            <w:rPr>
                              <w:rFonts w:ascii="Flama Light" w:hAnsi="Flama Light" w:cs="Calibri"/>
                              <w:i/>
                              <w:sz w:val="13"/>
                              <w:szCs w:val="13"/>
                              <w:lang w:bidi="ar"/>
                            </w:rPr>
                            <w:t xml:space="preserve">www.oyhglobal.com </w:t>
                          </w:r>
                          <w:r>
                            <w:rPr>
                              <w:rFonts w:ascii="Flama Light" w:hAnsi="Flama Light" w:cs="Calibri"/>
                              <w:i/>
                              <w:sz w:val="13"/>
                              <w:szCs w:val="13"/>
                              <w:lang w:bidi="ar"/>
                            </w:rPr>
                            <w:fldChar w:fldCharType="end"/>
                          </w:r>
                        </w:p>
                        <w:p w14:paraId="67A64F37">
                          <w:pPr>
                            <w:widowControl/>
                            <w:jc w:val="left"/>
                            <w:rPr>
                              <w:rFonts w:ascii="Flama Light" w:hAnsi="Flama Light" w:cs="Calibri Regular"/>
                              <w:bCs/>
                              <w:i/>
                              <w:sz w:val="12"/>
                              <w:szCs w:val="12"/>
                            </w:rPr>
                          </w:pPr>
                          <w:r>
                            <w:rPr>
                              <w:rFonts w:ascii="Flama Light" w:hAnsi="Flama Light" w:eastAsia="Calibri Bold" w:cs="Calibri"/>
                              <w:bCs/>
                              <w:i/>
                              <w:color w:val="000000"/>
                              <w:kern w:val="0"/>
                              <w:sz w:val="13"/>
                              <w:szCs w:val="13"/>
                              <w:lang w:bidi="ar"/>
                            </w:rPr>
                            <w:t xml:space="preserve">Issue Date: </w:t>
                          </w:r>
                          <w:r>
                            <w:rPr>
                              <w:rFonts w:ascii="Flama Light" w:hAnsi="Flama Light" w:eastAsia="宋体" w:cs="Calibri"/>
                              <w:bCs/>
                              <w:i/>
                              <w:color w:val="000000"/>
                              <w:kern w:val="0"/>
                              <w:sz w:val="13"/>
                              <w:szCs w:val="13"/>
                              <w:lang w:bidi="ar"/>
                            </w:rPr>
                            <w:t>April</w:t>
                          </w:r>
                          <w:r>
                            <w:rPr>
                              <w:rFonts w:ascii="Flama Light" w:hAnsi="Flama Light" w:eastAsia="Calibri Bold" w:cs="Calibri"/>
                              <w:bCs/>
                              <w:i/>
                              <w:color w:val="000000"/>
                              <w:kern w:val="0"/>
                              <w:sz w:val="13"/>
                              <w:szCs w:val="13"/>
                              <w:lang w:bidi="ar"/>
                            </w:rPr>
                            <w:t>. 202</w:t>
                          </w:r>
                          <w:r>
                            <w:rPr>
                              <w:rFonts w:ascii="Flama Light" w:hAnsi="Flama Light" w:eastAsia="宋体" w:cs="Calibri"/>
                              <w:bCs/>
                              <w:i/>
                              <w:color w:val="000000"/>
                              <w:kern w:val="0"/>
                              <w:sz w:val="13"/>
                              <w:szCs w:val="13"/>
                              <w:lang w:bidi="ar"/>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5pt;margin-top:-69.95pt;height:47.7pt;width:512.3pt;z-index:251664384;mso-width-relative:page;mso-height-relative:page;" filled="f" stroked="f" coordsize="21600,21600" o:gfxdata="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&#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85Qr32wAAAA0BAAAPAAAAAAAAAAEAIAAAACIAAABk&#10;cnMvZG93bnJldi54bWxQSwECFAAUAAAACACHTuJAHTv03jwCAABoBAAADgAAAAAAAAABACAAAAAq&#10;AQAAZHJzL2Uyb0RvYy54bWxQSwUGAAAAAAYABgBZAQAA2AUAAAAA&#10;">
              <v:fill on="f" focussize="0,0"/>
              <v:stroke on="f" weight="0.5pt"/>
              <v:imagedata o:title=""/>
              <o:lock v:ext="edit" aspectratio="f"/>
              <v:textbox>
                <w:txbxContent>
                  <w:p w14:paraId="0B556F95">
                    <w:pPr>
                      <w:pStyle w:val="5"/>
                      <w:widowControl/>
                      <w:adjustRightInd w:val="0"/>
                      <w:snapToGrid w:val="0"/>
                      <w:spacing w:beforeAutospacing="0" w:afterAutospacing="0"/>
                      <w:rPr>
                        <w:rFonts w:ascii="Flama Light" w:hAnsi="Flama Light" w:eastAsia="宋体" w:cs="Calibri"/>
                        <w:i/>
                        <w:sz w:val="13"/>
                        <w:szCs w:val="13"/>
                        <w:lang w:bidi="ar"/>
                      </w:rPr>
                    </w:pPr>
                    <w:r>
                      <w:rPr>
                        <w:rFonts w:ascii="Flama Light" w:hAnsi="Flama Light" w:cs="Calibri"/>
                        <w:i/>
                        <w:sz w:val="13"/>
                        <w:szCs w:val="13"/>
                        <w:lang w:bidi="ar"/>
                      </w:rPr>
                      <w:t>Website</w:t>
                    </w:r>
                    <w:r>
                      <w:rPr>
                        <w:rFonts w:ascii="Flama Light" w:hAnsi="Flama Light" w:eastAsia="宋体" w:cs="Calibri"/>
                        <w:i/>
                        <w:sz w:val="13"/>
                        <w:szCs w:val="13"/>
                        <w:lang w:bidi="ar"/>
                      </w:rPr>
                      <w:t xml:space="preserve">: </w:t>
                    </w:r>
                    <w:r>
                      <w:fldChar w:fldCharType="begin"/>
                    </w:r>
                    <w:r>
                      <w:instrText xml:space="preserve"> HYPERLINK "http://www.oyhglobal.com/" </w:instrText>
                    </w:r>
                    <w:r>
                      <w:fldChar w:fldCharType="separate"/>
                    </w:r>
                    <w:r>
                      <w:rPr>
                        <w:rFonts w:ascii="Flama Light" w:hAnsi="Flama Light" w:cs="Calibri"/>
                        <w:i/>
                        <w:sz w:val="13"/>
                        <w:szCs w:val="13"/>
                        <w:lang w:bidi="ar"/>
                      </w:rPr>
                      <w:t xml:space="preserve">www.oyhglobal.com </w:t>
                    </w:r>
                    <w:r>
                      <w:rPr>
                        <w:rFonts w:ascii="Flama Light" w:hAnsi="Flama Light" w:cs="Calibri"/>
                        <w:i/>
                        <w:sz w:val="13"/>
                        <w:szCs w:val="13"/>
                        <w:lang w:bidi="ar"/>
                      </w:rPr>
                      <w:fldChar w:fldCharType="end"/>
                    </w:r>
                  </w:p>
                  <w:p w14:paraId="67A64F37">
                    <w:pPr>
                      <w:widowControl/>
                      <w:jc w:val="left"/>
                      <w:rPr>
                        <w:rFonts w:ascii="Flama Light" w:hAnsi="Flama Light" w:cs="Calibri Regular"/>
                        <w:bCs/>
                        <w:i/>
                        <w:sz w:val="12"/>
                        <w:szCs w:val="12"/>
                      </w:rPr>
                    </w:pPr>
                    <w:r>
                      <w:rPr>
                        <w:rFonts w:ascii="Flama Light" w:hAnsi="Flama Light" w:eastAsia="Calibri Bold" w:cs="Calibri"/>
                        <w:bCs/>
                        <w:i/>
                        <w:color w:val="000000"/>
                        <w:kern w:val="0"/>
                        <w:sz w:val="13"/>
                        <w:szCs w:val="13"/>
                        <w:lang w:bidi="ar"/>
                      </w:rPr>
                      <w:t xml:space="preserve">Issue Date: </w:t>
                    </w:r>
                    <w:r>
                      <w:rPr>
                        <w:rFonts w:ascii="Flama Light" w:hAnsi="Flama Light" w:eastAsia="宋体" w:cs="Calibri"/>
                        <w:bCs/>
                        <w:i/>
                        <w:color w:val="000000"/>
                        <w:kern w:val="0"/>
                        <w:sz w:val="13"/>
                        <w:szCs w:val="13"/>
                        <w:lang w:bidi="ar"/>
                      </w:rPr>
                      <w:t>April</w:t>
                    </w:r>
                    <w:r>
                      <w:rPr>
                        <w:rFonts w:ascii="Flama Light" w:hAnsi="Flama Light" w:eastAsia="Calibri Bold" w:cs="Calibri"/>
                        <w:bCs/>
                        <w:i/>
                        <w:color w:val="000000"/>
                        <w:kern w:val="0"/>
                        <w:sz w:val="13"/>
                        <w:szCs w:val="13"/>
                        <w:lang w:bidi="ar"/>
                      </w:rPr>
                      <w:t>. 202</w:t>
                    </w:r>
                    <w:r>
                      <w:rPr>
                        <w:rFonts w:ascii="Flama Light" w:hAnsi="Flama Light" w:eastAsia="宋体" w:cs="Calibri"/>
                        <w:bCs/>
                        <w:i/>
                        <w:color w:val="000000"/>
                        <w:kern w:val="0"/>
                        <w:sz w:val="13"/>
                        <w:szCs w:val="13"/>
                        <w:lang w:bidi="ar"/>
                      </w:rPr>
                      <w:t>5</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-909320</wp:posOffset>
              </wp:positionV>
              <wp:extent cx="6422390" cy="6985"/>
              <wp:effectExtent l="0" t="0" r="0" b="0"/>
              <wp:wrapNone/>
              <wp:docPr id="23" name="矩形 23"/>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5pt;margin-top:-71.6pt;height:0.55pt;width:505.7pt;z-index:251663360;v-text-anchor:middle;mso-width-relative:page;mso-height-relative:page;" fillcolor="#C52922" filled="t" stroked="f" coordsize="21600,21600" o:gfxdata="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hU5Y7aAAAACwEAAA8AAAAAAAAAAQAgAAAAIgAAAGRycy9kb3ducmV2&#10;LnhtbFBLAQIUABQAAAAIAIdO4kBSw6pmbAIAAMsEAAAOAAAAAAAAAAEAIAAAACkBAABkcnMvZTJv&#10;RG9jLnhtbFBLBQYAAAAABgAGAFkBAAAHBgAAAAA=&#10;">
              <v:fill on="t" focussize="0,0"/>
              <v:stroke on="f" weight="1pt" miterlimit="8" joinstyle="miter"/>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2DEF3">
    <w:pPr>
      <w:pStyle w:val="4"/>
      <w:tabs>
        <w:tab w:val="left" w:pos="8905"/>
        <w:tab w:val="clear" w:pos="4153"/>
      </w:tabs>
    </w:pPr>
    <w:r>
      <w:rPr>
        <w:sz w:val="21"/>
      </w:rPr>
      <mc:AlternateContent>
        <mc:Choice Requires="wps">
          <w:drawing>
            <wp:anchor distT="0" distB="0" distL="114300" distR="114300" simplePos="0" relativeHeight="251660288" behindDoc="0" locked="0" layoutInCell="1" allowOverlap="1">
              <wp:simplePos x="0" y="0"/>
              <wp:positionH relativeFrom="column">
                <wp:posOffset>-98425</wp:posOffset>
              </wp:positionH>
              <wp:positionV relativeFrom="paragraph">
                <wp:posOffset>257175</wp:posOffset>
              </wp:positionV>
              <wp:extent cx="4812665" cy="36703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4812665" cy="367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0ED78">
                          <w:pPr>
                            <w:rPr>
                              <w:rFonts w:hint="eastAsia" w:ascii="微软雅黑" w:hAnsi="微软雅黑" w:eastAsia="微软雅黑" w:cs="微软雅黑"/>
                              <w:b/>
                              <w:bCs/>
                              <w:snapToGrid w:val="0"/>
                              <w:color w:val="C52922"/>
                              <w:spacing w:val="-1"/>
                              <w:kern w:val="0"/>
                              <w:sz w:val="24"/>
                            </w:rPr>
                          </w:pPr>
                          <w:r>
                            <w:rPr>
                              <w:rFonts w:hint="eastAsia" w:ascii="微软雅黑" w:hAnsi="微软雅黑" w:eastAsia="微软雅黑" w:cs="微软雅黑"/>
                              <w:b/>
                              <w:bCs/>
                              <w:snapToGrid w:val="0"/>
                              <w:color w:val="C52922"/>
                              <w:spacing w:val="-1"/>
                              <w:kern w:val="0"/>
                              <w:sz w:val="24"/>
                            </w:rPr>
                            <w:t>Hot-Applied Rubberized Asphalt Waterproofing Coating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5pt;margin-top:20.25pt;height:28.9pt;width:378.95pt;z-index:251660288;mso-width-relative:page;mso-height-relative:page;" filled="f" stroked="f" coordsize="21600,21600" o:gfxdata="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PrMJ82wAAAAkBAAAPAAAAAAAAAAEAIAAAACIA&#10;AABkcnMvZG93bnJldi54bWxQSwECFAAUAAAACACHTuJAAzHsUj8CAABoBAAADgAAAAAAAAABACAA&#10;AAAqAQAAZHJzL2Uyb0RvYy54bWxQSwUGAAAAAAYABgBZAQAA2wUAAAAA&#10;">
              <v:fill on="f" focussize="0,0"/>
              <v:stroke on="f" weight="0.5pt"/>
              <v:imagedata o:title=""/>
              <o:lock v:ext="edit" aspectratio="f"/>
              <v:textbox>
                <w:txbxContent>
                  <w:p w14:paraId="7BA0ED78">
                    <w:pPr>
                      <w:rPr>
                        <w:rFonts w:hint="eastAsia" w:ascii="微软雅黑" w:hAnsi="微软雅黑" w:eastAsia="微软雅黑" w:cs="微软雅黑"/>
                        <w:b/>
                        <w:bCs/>
                        <w:snapToGrid w:val="0"/>
                        <w:color w:val="C52922"/>
                        <w:spacing w:val="-1"/>
                        <w:kern w:val="0"/>
                        <w:sz w:val="24"/>
                      </w:rPr>
                    </w:pPr>
                    <w:r>
                      <w:rPr>
                        <w:rFonts w:hint="eastAsia" w:ascii="微软雅黑" w:hAnsi="微软雅黑" w:eastAsia="微软雅黑" w:cs="微软雅黑"/>
                        <w:b/>
                        <w:bCs/>
                        <w:snapToGrid w:val="0"/>
                        <w:color w:val="C52922"/>
                        <w:spacing w:val="-1"/>
                        <w:kern w:val="0"/>
                        <w:sz w:val="24"/>
                      </w:rPr>
                      <w:t>Hot-Applied Rubberized Asphalt Waterproofing Coating</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-20955</wp:posOffset>
              </wp:positionV>
              <wp:extent cx="4500880" cy="4298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4500880" cy="4299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C0939">
                          <w:pPr>
                            <w:rPr>
                              <w:rFonts w:hint="default" w:ascii="Arial" w:hAnsi="Arial" w:cs="Arial"/>
                              <w:b/>
                              <w:sz w:val="44"/>
                              <w:szCs w:val="44"/>
                            </w:rPr>
                          </w:pPr>
                          <w:r>
                            <w:rPr>
                              <w:rFonts w:hint="default" w:ascii="Arial" w:hAnsi="Arial" w:cs="Arial"/>
                              <w:b/>
                              <w:sz w:val="44"/>
                              <w:szCs w:val="44"/>
                            </w:rPr>
                            <w:t>YHBitucoat-4000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pt;margin-top:-1.65pt;height:33.85pt;width:354.4pt;z-index:251659264;mso-width-relative:page;mso-height-relative:page;" filled="f" stroked="f" coordsize="21600,21600" o:gfxdata="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PBInzaAAAACQEAAA8AAAAAAAAAAQAgAAAAIgAAAGRy&#10;cy9kb3ducmV2LnhtbFBLAQIUABQAAAAIAIdO4kCcD4zmPAIAAGgEAAAOAAAAAAAAAAEAIAAAACkB&#10;AABkcnMvZTJvRG9jLnhtbFBLBQYAAAAABgAGAFkBAADXBQAAAAA=&#10;">
              <v:fill on="f" focussize="0,0"/>
              <v:stroke on="f" weight="0.5pt"/>
              <v:imagedata o:title=""/>
              <o:lock v:ext="edit" aspectratio="f"/>
              <v:textbox>
                <w:txbxContent>
                  <w:p w14:paraId="3F1C0939">
                    <w:pPr>
                      <w:rPr>
                        <w:rFonts w:hint="default" w:ascii="Arial" w:hAnsi="Arial" w:cs="Arial"/>
                        <w:b/>
                        <w:sz w:val="44"/>
                        <w:szCs w:val="44"/>
                      </w:rPr>
                    </w:pPr>
                    <w:r>
                      <w:rPr>
                        <w:rFonts w:hint="default" w:ascii="Arial" w:hAnsi="Arial" w:cs="Arial"/>
                        <w:b/>
                        <w:sz w:val="44"/>
                        <w:szCs w:val="44"/>
                      </w:rPr>
                      <w:t>YHBitucoat-4000</w:t>
                    </w:r>
                  </w:p>
                </w:txbxContent>
              </v:textbox>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46355</wp:posOffset>
              </wp:positionH>
              <wp:positionV relativeFrom="paragraph">
                <wp:posOffset>633095</wp:posOffset>
              </wp:positionV>
              <wp:extent cx="3262630" cy="31051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262630" cy="310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D992A">
                          <w:pPr>
                            <w:pStyle w:val="5"/>
                            <w:widowControl/>
                            <w:spacing w:beforeAutospacing="0" w:afterAutospacing="0"/>
                            <w:rPr>
                              <w:rStyle w:val="11"/>
                              <w:rFonts w:hint="default" w:ascii="Arial" w:hAnsi="Arial" w:cs="Arial"/>
                              <w:color w:val="FFFFFF" w:themeColor="background1"/>
                              <w:lang w:bidi="ar"/>
                              <w14:textFill>
                                <w14:solidFill>
                                  <w14:schemeClr w14:val="bg1"/>
                                </w14:solidFill>
                              </w14:textFill>
                            </w:rPr>
                          </w:pPr>
                          <w:r>
                            <w:rPr>
                              <w:rFonts w:hint="default" w:ascii="Arial" w:hAnsi="Arial" w:cs="Arial"/>
                              <w:color w:val="FFFFFF" w:themeColor="background1"/>
                              <w:lang w:bidi="ar"/>
                              <w14:textFill>
                                <w14:solidFill>
                                  <w14:schemeClr w14:val="bg1"/>
                                </w14:solidFill>
                              </w14:textFill>
                            </w:rPr>
                            <w:t>Technical Data Sheet</w:t>
                          </w:r>
                          <w:r>
                            <w:rPr>
                              <w:rStyle w:val="11"/>
                              <w:rFonts w:hint="default" w:ascii="Arial" w:hAnsi="Arial" w:cs="Arial"/>
                              <w:color w:val="FFFFFF" w:themeColor="background1"/>
                              <w:lang w:bidi="ar"/>
                              <w14:textFill>
                                <w14:solidFill>
                                  <w14:schemeClr w14:val="bg1"/>
                                </w14:solidFill>
                              </w14:textFill>
                            </w:rPr>
                            <w:t xml:space="preserve"> (</w:t>
                          </w:r>
                          <w:r>
                            <w:rPr>
                              <w:rFonts w:hint="default" w:ascii="Arial" w:hAnsi="Arial" w:cs="Arial"/>
                              <w:color w:val="FFFFFF" w:themeColor="background1"/>
                              <w:lang w:bidi="ar"/>
                              <w14:textFill>
                                <w14:solidFill>
                                  <w14:schemeClr w14:val="bg1"/>
                                </w14:solidFill>
                              </w14:textFill>
                            </w:rPr>
                            <w:t>TDS)</w:t>
                          </w:r>
                        </w:p>
                        <w:p w14:paraId="48A9A03F">
                          <w:pPr>
                            <w:pStyle w:val="5"/>
                            <w:widowControl/>
                            <w:spacing w:beforeAutospacing="0" w:afterAutospacing="0"/>
                            <w:rPr>
                              <w:rStyle w:val="11"/>
                              <w:rFonts w:hint="default" w:ascii="Arial" w:hAnsi="Arial" w:cs="Arial"/>
                              <w:color w:val="FFFFFF" w:themeColor="background1"/>
                              <w:lang w:bidi="ar"/>
                              <w14:textFill>
                                <w14:solidFill>
                                  <w14:schemeClr w14:val="bg1"/>
                                </w14:solidFill>
                              </w14:textFill>
                            </w:rPr>
                          </w:pPr>
                          <w:r>
                            <w:rPr>
                              <w:rStyle w:val="11"/>
                              <w:rFonts w:hint="default" w:ascii="Arial" w:hAnsi="Arial" w:cs="Arial"/>
                              <w:color w:val="FFFFFF" w:themeColor="background1"/>
                              <w:lang w:bidi="ar"/>
                              <w14:textFill>
                                <w14:solidFill>
                                  <w14:schemeClr w14:val="bg1"/>
                                </w14:solidFill>
                              </w14:textFill>
                            </w:rPr>
                            <w:t>（</w:t>
                          </w:r>
                          <w:r>
                            <w:rPr>
                              <w:rFonts w:hint="default" w:ascii="Arial" w:hAnsi="Arial" w:cs="Arial"/>
                              <w:color w:val="FFFFFF" w:themeColor="background1"/>
                              <w:lang w:bidi="ar"/>
                              <w14:textFill>
                                <w14:solidFill>
                                  <w14:schemeClr w14:val="bg1"/>
                                </w14:solidFill>
                              </w14:textFill>
                            </w:rPr>
                            <w:t>TDS</w:t>
                          </w:r>
                          <w:r>
                            <w:rPr>
                              <w:rStyle w:val="11"/>
                              <w:rFonts w:hint="default" w:ascii="Arial" w:hAnsi="Arial" w:cs="Arial"/>
                              <w:color w:val="FFFFFF" w:themeColor="background1"/>
                              <w:lang w:bidi="ar"/>
                              <w14:textFill>
                                <w14:solidFill>
                                  <w14:schemeClr w14:val="bg1"/>
                                </w14:solidFill>
                              </w14:textFill>
                            </w:rPr>
                            <w:t>）</w:t>
                          </w:r>
                        </w:p>
                        <w:p w14:paraId="2E756F5F">
                          <w:pPr>
                            <w:rPr>
                              <w:rFonts w:hint="default"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pt;margin-top:49.85pt;height:24.45pt;width:256.9pt;z-index:251667456;mso-width-relative:page;mso-height-relative:page;" filled="f" stroked="f" coordsize="21600,21600" o:gfxdata="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KxuhdoAAAAIAQAADwAAAAAAAAABACAAAAAiAAAAZHJz&#10;L2Rvd25yZXYueG1sUEsBAhQAFAAAAAgAh07iQKt93C87AgAAZgQAAA4AAAAAAAAAAQAgAAAAKQEA&#10;AGRycy9lMm9Eb2MueG1sUEsFBgAAAAAGAAYAWQEAANYFAAAAAA==&#10;">
              <v:fill on="f" focussize="0,0"/>
              <v:stroke on="f" weight="0.5pt"/>
              <v:imagedata o:title=""/>
              <o:lock v:ext="edit" aspectratio="f"/>
              <v:textbox>
                <w:txbxContent>
                  <w:p w14:paraId="14BD992A">
                    <w:pPr>
                      <w:pStyle w:val="5"/>
                      <w:widowControl/>
                      <w:spacing w:beforeAutospacing="0" w:afterAutospacing="0"/>
                      <w:rPr>
                        <w:rStyle w:val="11"/>
                        <w:rFonts w:hint="default" w:ascii="Arial" w:hAnsi="Arial" w:cs="Arial"/>
                        <w:color w:val="FFFFFF" w:themeColor="background1"/>
                        <w:lang w:bidi="ar"/>
                        <w14:textFill>
                          <w14:solidFill>
                            <w14:schemeClr w14:val="bg1"/>
                          </w14:solidFill>
                        </w14:textFill>
                      </w:rPr>
                    </w:pPr>
                    <w:r>
                      <w:rPr>
                        <w:rFonts w:hint="default" w:ascii="Arial" w:hAnsi="Arial" w:cs="Arial"/>
                        <w:color w:val="FFFFFF" w:themeColor="background1"/>
                        <w:lang w:bidi="ar"/>
                        <w14:textFill>
                          <w14:solidFill>
                            <w14:schemeClr w14:val="bg1"/>
                          </w14:solidFill>
                        </w14:textFill>
                      </w:rPr>
                      <w:t>Technical Data Sheet</w:t>
                    </w:r>
                    <w:r>
                      <w:rPr>
                        <w:rStyle w:val="11"/>
                        <w:rFonts w:hint="default" w:ascii="Arial" w:hAnsi="Arial" w:cs="Arial"/>
                        <w:color w:val="FFFFFF" w:themeColor="background1"/>
                        <w:lang w:bidi="ar"/>
                        <w14:textFill>
                          <w14:solidFill>
                            <w14:schemeClr w14:val="bg1"/>
                          </w14:solidFill>
                        </w14:textFill>
                      </w:rPr>
                      <w:t xml:space="preserve"> (</w:t>
                    </w:r>
                    <w:r>
                      <w:rPr>
                        <w:rFonts w:hint="default" w:ascii="Arial" w:hAnsi="Arial" w:cs="Arial"/>
                        <w:color w:val="FFFFFF" w:themeColor="background1"/>
                        <w:lang w:bidi="ar"/>
                        <w14:textFill>
                          <w14:solidFill>
                            <w14:schemeClr w14:val="bg1"/>
                          </w14:solidFill>
                        </w14:textFill>
                      </w:rPr>
                      <w:t>TDS)</w:t>
                    </w:r>
                  </w:p>
                  <w:p w14:paraId="48A9A03F">
                    <w:pPr>
                      <w:pStyle w:val="5"/>
                      <w:widowControl/>
                      <w:spacing w:beforeAutospacing="0" w:afterAutospacing="0"/>
                      <w:rPr>
                        <w:rStyle w:val="11"/>
                        <w:rFonts w:hint="default" w:ascii="Arial" w:hAnsi="Arial" w:cs="Arial"/>
                        <w:color w:val="FFFFFF" w:themeColor="background1"/>
                        <w:lang w:bidi="ar"/>
                        <w14:textFill>
                          <w14:solidFill>
                            <w14:schemeClr w14:val="bg1"/>
                          </w14:solidFill>
                        </w14:textFill>
                      </w:rPr>
                    </w:pPr>
                    <w:r>
                      <w:rPr>
                        <w:rStyle w:val="11"/>
                        <w:rFonts w:hint="default" w:ascii="Arial" w:hAnsi="Arial" w:cs="Arial"/>
                        <w:color w:val="FFFFFF" w:themeColor="background1"/>
                        <w:lang w:bidi="ar"/>
                        <w14:textFill>
                          <w14:solidFill>
                            <w14:schemeClr w14:val="bg1"/>
                          </w14:solidFill>
                        </w14:textFill>
                      </w:rPr>
                      <w:t>（</w:t>
                    </w:r>
                    <w:r>
                      <w:rPr>
                        <w:rFonts w:hint="default" w:ascii="Arial" w:hAnsi="Arial" w:cs="Arial"/>
                        <w:color w:val="FFFFFF" w:themeColor="background1"/>
                        <w:lang w:bidi="ar"/>
                        <w14:textFill>
                          <w14:solidFill>
                            <w14:schemeClr w14:val="bg1"/>
                          </w14:solidFill>
                        </w14:textFill>
                      </w:rPr>
                      <w:t>TDS</w:t>
                    </w:r>
                    <w:r>
                      <w:rPr>
                        <w:rStyle w:val="11"/>
                        <w:rFonts w:hint="default" w:ascii="Arial" w:hAnsi="Arial" w:cs="Arial"/>
                        <w:color w:val="FFFFFF" w:themeColor="background1"/>
                        <w:lang w:bidi="ar"/>
                        <w14:textFill>
                          <w14:solidFill>
                            <w14:schemeClr w14:val="bg1"/>
                          </w14:solidFill>
                        </w14:textFill>
                      </w:rPr>
                      <w:t>）</w:t>
                    </w:r>
                  </w:p>
                  <w:p w14:paraId="2E756F5F">
                    <w:pPr>
                      <w:rPr>
                        <w:rFonts w:hint="default" w:ascii="Arial" w:hAnsi="Arial" w:cs="Arial"/>
                      </w:rPr>
                    </w:pPr>
                  </w:p>
                </w:txbxContent>
              </v:textbox>
            </v:shape>
          </w:pict>
        </mc:Fallback>
      </mc:AlternateContent>
    </w:r>
    <w:r>
      <w:rPr>
        <w:rFonts w:hint="eastAsia"/>
      </w:rPr>
      <w:drawing>
        <wp:anchor distT="0" distB="0" distL="114300" distR="114300" simplePos="0" relativeHeight="251666432" behindDoc="1" locked="0" layoutInCell="1" allowOverlap="1">
          <wp:simplePos x="0" y="0"/>
          <wp:positionH relativeFrom="column">
            <wp:posOffset>5593715</wp:posOffset>
          </wp:positionH>
          <wp:positionV relativeFrom="paragraph">
            <wp:posOffset>-19050</wp:posOffset>
          </wp:positionV>
          <wp:extent cx="823595" cy="645795"/>
          <wp:effectExtent l="0" t="0" r="0" b="0"/>
          <wp:wrapTight wrapText="bothSides">
            <wp:wrapPolygon>
              <wp:start x="9992" y="1274"/>
              <wp:lineTo x="3997" y="5522"/>
              <wp:lineTo x="1998" y="7646"/>
              <wp:lineTo x="999" y="11894"/>
              <wp:lineTo x="666" y="14442"/>
              <wp:lineTo x="1665" y="19965"/>
              <wp:lineTo x="19652" y="19965"/>
              <wp:lineTo x="19985" y="14867"/>
              <wp:lineTo x="19318" y="7221"/>
              <wp:lineTo x="15988" y="2549"/>
              <wp:lineTo x="14322" y="1274"/>
              <wp:lineTo x="9992" y="1274"/>
            </wp:wrapPolygon>
          </wp:wrapTight>
          <wp:docPr id="10" name="图片 10" descr="YUHOME-logo_Standard Col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YUHOME-logo_Standard Color(1)"/>
                  <pic:cNvPicPr>
                    <a:picLocks noChangeAspect="1"/>
                  </pic:cNvPicPr>
                </pic:nvPicPr>
                <pic:blipFill>
                  <a:blip r:embed="rId1"/>
                  <a:stretch>
                    <a:fillRect/>
                  </a:stretch>
                </pic:blipFill>
                <pic:spPr>
                  <a:xfrm>
                    <a:off x="0" y="0"/>
                    <a:ext cx="823595" cy="645795"/>
                  </a:xfrm>
                  <a:prstGeom prst="rect">
                    <a:avLst/>
                  </a:prstGeom>
                </pic:spPr>
              </pic:pic>
            </a:graphicData>
          </a:graphic>
        </wp:anchor>
      </w:drawing>
    </w:r>
    <w:r>
      <w:rPr>
        <w:sz w:val="21"/>
      </w:rPr>
      <mc:AlternateContent>
        <mc:Choice Requires="wps">
          <w:drawing>
            <wp:anchor distT="0" distB="0" distL="114300" distR="114300" simplePos="0" relativeHeight="251665408" behindDoc="0" locked="0" layoutInCell="1" allowOverlap="1">
              <wp:simplePos x="0" y="0"/>
              <wp:positionH relativeFrom="margin">
                <wp:posOffset>6042025</wp:posOffset>
              </wp:positionH>
              <wp:positionV relativeFrom="paragraph">
                <wp:posOffset>677545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45022">
                          <w:pPr>
                            <w:pStyle w:val="4"/>
                            <w:rPr>
                              <w:rFonts w:ascii="Flama Semicond Medium" w:hAnsi="Flama Semicond Medium"/>
                              <w:color w:val="FFFFFF" w:themeColor="background1"/>
                              <w:sz w:val="24"/>
                              <w14:textFill>
                                <w14:solidFill>
                                  <w14:schemeClr w14:val="bg1"/>
                                </w14:solidFill>
                              </w14:textFill>
                            </w:rPr>
                          </w:pP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PAGE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1</w:t>
                          </w:r>
                          <w:r>
                            <w:rPr>
                              <w:rFonts w:ascii="Flama Semicond Medium" w:hAnsi="Flama Semicond Medium"/>
                              <w:color w:val="FFFFFF" w:themeColor="background1"/>
                              <w:sz w:val="24"/>
                              <w14:textFill>
                                <w14:solidFill>
                                  <w14:schemeClr w14:val="bg1"/>
                                </w14:solidFill>
                              </w14:textFill>
                            </w:rPr>
                            <w:fldChar w:fldCharType="end"/>
                          </w:r>
                          <w:r>
                            <w:rPr>
                              <w:rFonts w:ascii="Flama Semicond Medium" w:hAnsi="Flama Semicond Medium"/>
                              <w:color w:val="FFFFFF" w:themeColor="background1"/>
                              <w:sz w:val="24"/>
                              <w14:textFill>
                                <w14:solidFill>
                                  <w14:schemeClr w14:val="bg1"/>
                                </w14:solidFill>
                              </w14:textFill>
                            </w:rPr>
                            <w:t xml:space="preserve"> / </w:t>
                          </w: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NUMPAGES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75.75pt;margin-top:53.35pt;height:144pt;width:144pt;mso-position-horizontal-relative:margin;mso-wrap-style:none;z-index:251665408;mso-width-relative:page;mso-height-relative:page;" filled="f" stroked="f" coordsize="21600,21600" o:gfxdata="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pm/T9sLVA3CpkSOS6B4b&#10;rdDsm57Z3uRnEHOm6wxv+aZC8i3z4YE5tAIejGEJ91gKaZDE9BYlpXFf/3Ue41EheCmp0VoZ1Zgk&#10;SuQHjcoBMAyGG4z9YOijujPo1TGG0PLWxAUX5GAWzqgvmKBVzAEX0xyZMhoG8y507Y0J5GK1aoPQ&#10;a5aFrd5ZHqGjeN6ujgECtrpGUToleq3QbW1l+smI7fznvo16+h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ub2QAAAAwBAAAPAAAAAAAAAAEAIAAAACIAAABkcnMvZG93bnJldi54bWxQSwEC&#10;FAAUAAAACACHTuJAvQ7dtywCAABVBAAADgAAAAAAAAABACAAAAAoAQAAZHJzL2Uyb0RvYy54bWxQ&#10;SwUGAAAAAAYABgBZAQAAxgUAAAAA&#10;">
              <v:fill on="f" focussize="0,0"/>
              <v:stroke on="f" weight="0.5pt"/>
              <v:imagedata o:title=""/>
              <o:lock v:ext="edit" aspectratio="f"/>
              <v:textbox inset="0mm,0mm,0mm,0mm" style="mso-fit-shape-to-text:t;">
                <w:txbxContent>
                  <w:p w14:paraId="77A45022">
                    <w:pPr>
                      <w:pStyle w:val="4"/>
                      <w:rPr>
                        <w:rFonts w:ascii="Flama Semicond Medium" w:hAnsi="Flama Semicond Medium"/>
                        <w:color w:val="FFFFFF" w:themeColor="background1"/>
                        <w:sz w:val="24"/>
                        <w14:textFill>
                          <w14:solidFill>
                            <w14:schemeClr w14:val="bg1"/>
                          </w14:solidFill>
                        </w14:textFill>
                      </w:rPr>
                    </w:pP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PAGE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1</w:t>
                    </w:r>
                    <w:r>
                      <w:rPr>
                        <w:rFonts w:ascii="Flama Semicond Medium" w:hAnsi="Flama Semicond Medium"/>
                        <w:color w:val="FFFFFF" w:themeColor="background1"/>
                        <w:sz w:val="24"/>
                        <w14:textFill>
                          <w14:solidFill>
                            <w14:schemeClr w14:val="bg1"/>
                          </w14:solidFill>
                        </w14:textFill>
                      </w:rPr>
                      <w:fldChar w:fldCharType="end"/>
                    </w:r>
                    <w:r>
                      <w:rPr>
                        <w:rFonts w:ascii="Flama Semicond Medium" w:hAnsi="Flama Semicond Medium"/>
                        <w:color w:val="FFFFFF" w:themeColor="background1"/>
                        <w:sz w:val="24"/>
                        <w14:textFill>
                          <w14:solidFill>
                            <w14:schemeClr w14:val="bg1"/>
                          </w14:solidFill>
                        </w14:textFill>
                      </w:rPr>
                      <w:t xml:space="preserve"> / </w:t>
                    </w: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NUMPAGES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642620</wp:posOffset>
              </wp:positionV>
              <wp:extent cx="6422390" cy="288290"/>
              <wp:effectExtent l="0" t="0" r="3810" b="16510"/>
              <wp:wrapNone/>
              <wp:docPr id="20" name="矩形 20"/>
              <wp:cNvGraphicFramePr/>
              <a:graphic xmlns:a="http://schemas.openxmlformats.org/drawingml/2006/main">
                <a:graphicData uri="http://schemas.microsoft.com/office/word/2010/wordprocessingShape">
                  <wps:wsp>
                    <wps:cNvSpPr/>
                    <wps:spPr>
                      <a:xfrm>
                        <a:off x="609600" y="1155065"/>
                        <a:ext cx="6422390" cy="288290"/>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50.6pt;height:22.7pt;width:505.7pt;z-index:251661312;v-text-anchor:middle;mso-width-relative:page;mso-height-relative:page;" fillcolor="#C52922" filled="t" stroked="f" coordsize="21600,21600" o:gfxdata="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&#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lqVR42QAAAAoBAAAPAAAAAAAAAAEAIAAAACIAAABk&#10;cnMvZG93bnJldi54bWxQSwECFAAUAAAACACHTuJA9wh8nncCAADYBAAADgAAAAAAAAABACAAAAAo&#10;AQAAZHJzL2Uyb0RvYy54bWxQSwUGAAAAAAYABgBZAQAAEQYAAAAA&#10;">
              <v:fill on="t" focussize="0,0"/>
              <v:stroke on="f" weight="1pt" miterlimit="8" joinstyle="miter"/>
              <v:imagedata o:title=""/>
              <o:lock v:ext="edit" aspectratio="f"/>
            </v:rect>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E591FF"/>
    <w:multiLevelType w:val="singleLevel"/>
    <w:tmpl w:val="F4E591FF"/>
    <w:lvl w:ilvl="0" w:tentative="0">
      <w:start w:val="1"/>
      <w:numFmt w:val="bullet"/>
      <w:lvlText w:val=""/>
      <w:lvlJc w:val="left"/>
      <w:pPr>
        <w:ind w:left="420" w:hanging="420"/>
      </w:pPr>
      <w:rPr>
        <w:rFonts w:hint="default" w:ascii="Wingdings" w:hAnsi="Wingdings"/>
        <w:strike w:val="0"/>
        <w:dstrike w:val="0"/>
        <w:color w:val="C00000"/>
        <w:sz w:val="15"/>
        <w:szCs w:val="15"/>
      </w:rPr>
    </w:lvl>
  </w:abstractNum>
  <w:abstractNum w:abstractNumId="1">
    <w:nsid w:val="FBFA1514"/>
    <w:multiLevelType w:val="multilevel"/>
    <w:tmpl w:val="FBFA1514"/>
    <w:lvl w:ilvl="0" w:tentative="0">
      <w:start w:val="1"/>
      <w:numFmt w:val="bullet"/>
      <w:lvlText w:val=""/>
      <w:lvlJc w:val="left"/>
      <w:pPr>
        <w:ind w:left="420" w:hanging="420"/>
      </w:pPr>
      <w:rPr>
        <w:rFonts w:hint="default" w:ascii="Wingdings" w:hAnsi="Wingdings"/>
        <w:color w:val="C0000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29BE483F"/>
    <w:multiLevelType w:val="singleLevel"/>
    <w:tmpl w:val="29BE483F"/>
    <w:lvl w:ilvl="0" w:tentative="0">
      <w:start w:val="1"/>
      <w:numFmt w:val="bullet"/>
      <w:lvlText w:val=""/>
      <w:lvlJc w:val="left"/>
      <w:pPr>
        <w:ind w:left="420" w:hanging="420"/>
      </w:pPr>
      <w:rPr>
        <w:rFonts w:hint="default" w:ascii="Wingdings" w:hAnsi="Wingdings"/>
        <w:color w:val="C00000"/>
        <w:sz w:val="13"/>
        <w:szCs w:val="13"/>
      </w:rPr>
    </w:lvl>
  </w:abstractNum>
  <w:abstractNum w:abstractNumId="3">
    <w:nsid w:val="6B1BC446"/>
    <w:multiLevelType w:val="multilevel"/>
    <w:tmpl w:val="6B1BC446"/>
    <w:lvl w:ilvl="0" w:tentative="0">
      <w:start w:val="1"/>
      <w:numFmt w:val="bullet"/>
      <w:lvlText w:val=""/>
      <w:lvlJc w:val="left"/>
      <w:pPr>
        <w:tabs>
          <w:tab w:val="left" w:pos="420"/>
        </w:tabs>
        <w:ind w:left="840" w:hanging="420"/>
      </w:pPr>
      <w:rPr>
        <w:rFonts w:hint="default" w:ascii="Wingdings" w:hAnsi="Wingdings"/>
        <w:color w:val="C00000"/>
        <w:sz w:val="13"/>
        <w:szCs w:val="13"/>
      </w:rPr>
    </w:lvl>
    <w:lvl w:ilvl="1" w:tentative="0">
      <w:start w:val="1"/>
      <w:numFmt w:val="bullet"/>
      <w:lvlText w:val=""/>
      <w:lvlJc w:val="left"/>
      <w:pPr>
        <w:tabs>
          <w:tab w:val="left" w:pos="840"/>
        </w:tabs>
        <w:ind w:left="1260" w:hanging="420"/>
      </w:pPr>
      <w:rPr>
        <w:rFonts w:hint="default" w:ascii="Wingdings" w:hAnsi="Wingdings"/>
      </w:rPr>
    </w:lvl>
    <w:lvl w:ilvl="2" w:tentative="0">
      <w:start w:val="1"/>
      <w:numFmt w:val="bullet"/>
      <w:lvlText w:val=""/>
      <w:lvlJc w:val="left"/>
      <w:pPr>
        <w:tabs>
          <w:tab w:val="left" w:pos="1260"/>
        </w:tabs>
        <w:ind w:left="1680" w:hanging="420"/>
      </w:pPr>
      <w:rPr>
        <w:rFonts w:hint="default" w:ascii="Wingdings" w:hAnsi="Wingdings"/>
      </w:rPr>
    </w:lvl>
    <w:lvl w:ilvl="3" w:tentative="0">
      <w:start w:val="1"/>
      <w:numFmt w:val="bullet"/>
      <w:lvlText w:val=""/>
      <w:lvlJc w:val="left"/>
      <w:pPr>
        <w:tabs>
          <w:tab w:val="left" w:pos="1680"/>
        </w:tabs>
        <w:ind w:left="2100" w:hanging="420"/>
      </w:pPr>
      <w:rPr>
        <w:rFonts w:hint="default" w:ascii="Wingdings" w:hAnsi="Wingdings"/>
      </w:rPr>
    </w:lvl>
    <w:lvl w:ilvl="4" w:tentative="0">
      <w:start w:val="1"/>
      <w:numFmt w:val="bullet"/>
      <w:lvlText w:val=""/>
      <w:lvlJc w:val="left"/>
      <w:pPr>
        <w:tabs>
          <w:tab w:val="left" w:pos="2100"/>
        </w:tabs>
        <w:ind w:left="2520" w:hanging="420"/>
      </w:pPr>
      <w:rPr>
        <w:rFonts w:hint="default" w:ascii="Wingdings" w:hAnsi="Wingdings"/>
      </w:rPr>
    </w:lvl>
    <w:lvl w:ilvl="5" w:tentative="0">
      <w:start w:val="1"/>
      <w:numFmt w:val="bullet"/>
      <w:lvlText w:val=""/>
      <w:lvlJc w:val="left"/>
      <w:pPr>
        <w:tabs>
          <w:tab w:val="left" w:pos="2520"/>
        </w:tabs>
        <w:ind w:left="2940" w:hanging="420"/>
      </w:pPr>
      <w:rPr>
        <w:rFonts w:hint="default" w:ascii="Wingdings" w:hAnsi="Wingdings"/>
      </w:rPr>
    </w:lvl>
    <w:lvl w:ilvl="6" w:tentative="0">
      <w:start w:val="1"/>
      <w:numFmt w:val="bullet"/>
      <w:lvlText w:val=""/>
      <w:lvlJc w:val="left"/>
      <w:pPr>
        <w:tabs>
          <w:tab w:val="left" w:pos="2940"/>
        </w:tabs>
        <w:ind w:left="3360" w:hanging="420"/>
      </w:pPr>
      <w:rPr>
        <w:rFonts w:hint="default" w:ascii="Wingdings" w:hAnsi="Wingdings"/>
      </w:rPr>
    </w:lvl>
    <w:lvl w:ilvl="7" w:tentative="0">
      <w:start w:val="1"/>
      <w:numFmt w:val="bullet"/>
      <w:lvlText w:val=""/>
      <w:lvlJc w:val="left"/>
      <w:pPr>
        <w:tabs>
          <w:tab w:val="left" w:pos="3360"/>
        </w:tabs>
        <w:ind w:left="3780" w:hanging="420"/>
      </w:pPr>
      <w:rPr>
        <w:rFonts w:hint="default" w:ascii="Wingdings" w:hAnsi="Wingdings"/>
      </w:rPr>
    </w:lvl>
    <w:lvl w:ilvl="8" w:tentative="0">
      <w:start w:val="1"/>
      <w:numFmt w:val="bullet"/>
      <w:lvlText w:val=""/>
      <w:lvlJc w:val="left"/>
      <w:pPr>
        <w:tabs>
          <w:tab w:val="left" w:pos="3780"/>
        </w:tabs>
        <w:ind w:left="4200" w:hanging="42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A93AD"/>
    <w:rsid w:val="00041353"/>
    <w:rsid w:val="00052B40"/>
    <w:rsid w:val="00123D74"/>
    <w:rsid w:val="001344E8"/>
    <w:rsid w:val="00134E30"/>
    <w:rsid w:val="001408E1"/>
    <w:rsid w:val="00146816"/>
    <w:rsid w:val="002371A2"/>
    <w:rsid w:val="00271607"/>
    <w:rsid w:val="002E5190"/>
    <w:rsid w:val="002F4C2A"/>
    <w:rsid w:val="00304593"/>
    <w:rsid w:val="003D3289"/>
    <w:rsid w:val="00427150"/>
    <w:rsid w:val="004741E1"/>
    <w:rsid w:val="0051138C"/>
    <w:rsid w:val="0058689C"/>
    <w:rsid w:val="00672D8D"/>
    <w:rsid w:val="006B6728"/>
    <w:rsid w:val="007435A6"/>
    <w:rsid w:val="007469FB"/>
    <w:rsid w:val="00772C4B"/>
    <w:rsid w:val="00810D81"/>
    <w:rsid w:val="00880E9D"/>
    <w:rsid w:val="008A51D4"/>
    <w:rsid w:val="008E7245"/>
    <w:rsid w:val="00944F74"/>
    <w:rsid w:val="00A156CF"/>
    <w:rsid w:val="00A21C80"/>
    <w:rsid w:val="00A348F2"/>
    <w:rsid w:val="00A9196A"/>
    <w:rsid w:val="00AA48D7"/>
    <w:rsid w:val="00AD33C6"/>
    <w:rsid w:val="00B52FE0"/>
    <w:rsid w:val="00C060C3"/>
    <w:rsid w:val="00C140DC"/>
    <w:rsid w:val="00C271C2"/>
    <w:rsid w:val="00C600C2"/>
    <w:rsid w:val="00C703F4"/>
    <w:rsid w:val="00C960F3"/>
    <w:rsid w:val="00CA08EF"/>
    <w:rsid w:val="00CA4246"/>
    <w:rsid w:val="00CB3A15"/>
    <w:rsid w:val="00D25B76"/>
    <w:rsid w:val="00E44511"/>
    <w:rsid w:val="00E77238"/>
    <w:rsid w:val="00EE4B81"/>
    <w:rsid w:val="02E27F1B"/>
    <w:rsid w:val="02FE6409"/>
    <w:rsid w:val="032950B9"/>
    <w:rsid w:val="03863E70"/>
    <w:rsid w:val="03D02352"/>
    <w:rsid w:val="03DD7C0F"/>
    <w:rsid w:val="03F15A50"/>
    <w:rsid w:val="07C17DCE"/>
    <w:rsid w:val="07DB0EF5"/>
    <w:rsid w:val="083676BA"/>
    <w:rsid w:val="08624137"/>
    <w:rsid w:val="096A7BF4"/>
    <w:rsid w:val="0CDB3844"/>
    <w:rsid w:val="0D7A532C"/>
    <w:rsid w:val="0EFD592E"/>
    <w:rsid w:val="0FDF31EB"/>
    <w:rsid w:val="12CC0DBE"/>
    <w:rsid w:val="15B85A49"/>
    <w:rsid w:val="19F4535B"/>
    <w:rsid w:val="1A543AF3"/>
    <w:rsid w:val="1B972C67"/>
    <w:rsid w:val="1EBA3055"/>
    <w:rsid w:val="1EC760CE"/>
    <w:rsid w:val="227F1494"/>
    <w:rsid w:val="23902DE5"/>
    <w:rsid w:val="24D10EC4"/>
    <w:rsid w:val="254C061E"/>
    <w:rsid w:val="281D44F4"/>
    <w:rsid w:val="322F5723"/>
    <w:rsid w:val="3A20417C"/>
    <w:rsid w:val="3A6D6DE9"/>
    <w:rsid w:val="3A761E7A"/>
    <w:rsid w:val="3A925DE0"/>
    <w:rsid w:val="3BA761FE"/>
    <w:rsid w:val="3C4749B6"/>
    <w:rsid w:val="3E5F10C7"/>
    <w:rsid w:val="41143A06"/>
    <w:rsid w:val="431B2CA7"/>
    <w:rsid w:val="431D66A9"/>
    <w:rsid w:val="44FC551F"/>
    <w:rsid w:val="493F1CE3"/>
    <w:rsid w:val="4B3928C7"/>
    <w:rsid w:val="4D033CA9"/>
    <w:rsid w:val="4F1960F9"/>
    <w:rsid w:val="4F4E3061"/>
    <w:rsid w:val="4FE36636"/>
    <w:rsid w:val="509C387B"/>
    <w:rsid w:val="510D2AA8"/>
    <w:rsid w:val="55310966"/>
    <w:rsid w:val="558F6181"/>
    <w:rsid w:val="559E4B16"/>
    <w:rsid w:val="56BF2887"/>
    <w:rsid w:val="5A476A26"/>
    <w:rsid w:val="5A5F1232"/>
    <w:rsid w:val="5B1B0888"/>
    <w:rsid w:val="5BF9300D"/>
    <w:rsid w:val="5DB53E4F"/>
    <w:rsid w:val="5DDC7625"/>
    <w:rsid w:val="5E414496"/>
    <w:rsid w:val="60D81B7E"/>
    <w:rsid w:val="620725CF"/>
    <w:rsid w:val="6238389F"/>
    <w:rsid w:val="66F654C5"/>
    <w:rsid w:val="67CE093D"/>
    <w:rsid w:val="69EA3DEE"/>
    <w:rsid w:val="6CEC13C1"/>
    <w:rsid w:val="70BD374B"/>
    <w:rsid w:val="73A916F9"/>
    <w:rsid w:val="7471446E"/>
    <w:rsid w:val="760150A2"/>
    <w:rsid w:val="77EA5608"/>
    <w:rsid w:val="78057046"/>
    <w:rsid w:val="78F96906"/>
    <w:rsid w:val="79F17A2D"/>
    <w:rsid w:val="7B3041E8"/>
    <w:rsid w:val="7B582039"/>
    <w:rsid w:val="7B8E6410"/>
    <w:rsid w:val="7BCA93AD"/>
    <w:rsid w:val="7DA36B4A"/>
    <w:rsid w:val="7F0548A7"/>
    <w:rsid w:val="A51E3259"/>
    <w:rsid w:val="A6F1C866"/>
    <w:rsid w:val="D71D9FB7"/>
    <w:rsid w:val="DF6C0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Calibri" w:hAnsi="Calibri" w:eastAsia="Calibri" w:cs="Calibri"/>
      <w:sz w:val="22"/>
      <w:szCs w:val="22"/>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p1"/>
    <w:basedOn w:val="1"/>
    <w:qFormat/>
    <w:uiPriority w:val="0"/>
    <w:pPr>
      <w:jc w:val="left"/>
    </w:pPr>
    <w:rPr>
      <w:rFonts w:ascii="Times New Roman" w:hAnsi="Times New Roman" w:cs="Times New Roman"/>
      <w:color w:val="FB0007"/>
      <w:kern w:val="0"/>
      <w:sz w:val="32"/>
      <w:szCs w:val="32"/>
    </w:rPr>
  </w:style>
  <w:style w:type="character" w:customStyle="1" w:styleId="11">
    <w:name w:val="s1"/>
    <w:basedOn w:val="8"/>
    <w:qFormat/>
    <w:uiPriority w:val="0"/>
    <w:rPr>
      <w:rFonts w:ascii="宋体" w:hAnsi="宋体" w:eastAsia="宋体" w:cs="宋体"/>
      <w:sz w:val="24"/>
      <w:szCs w:val="24"/>
    </w:rPr>
  </w:style>
  <w:style w:type="character" w:customStyle="1" w:styleId="12">
    <w:name w:val="s17"/>
    <w:basedOn w:val="8"/>
    <w:qFormat/>
    <w:uiPriority w:val="0"/>
    <w:rPr>
      <w:rFonts w:ascii="Times New Roman" w:hAnsi="Times New Roman" w:cs="Times New Roman"/>
      <w:color w:val="000000"/>
      <w:sz w:val="20"/>
      <w:szCs w:val="20"/>
    </w:rPr>
  </w:style>
  <w:style w:type="character" w:customStyle="1" w:styleId="13">
    <w:name w:val="s14"/>
    <w:basedOn w:val="8"/>
    <w:qFormat/>
    <w:uiPriority w:val="0"/>
    <w:rPr>
      <w:rFonts w:ascii="宋体" w:hAnsi="宋体" w:eastAsia="宋体" w:cs="宋体"/>
      <w:sz w:val="20"/>
      <w:szCs w:val="20"/>
    </w:rPr>
  </w:style>
  <w:style w:type="character" w:customStyle="1" w:styleId="14">
    <w:name w:val="s16"/>
    <w:basedOn w:val="8"/>
    <w:qFormat/>
    <w:uiPriority w:val="0"/>
    <w:rPr>
      <w:rFonts w:hint="eastAsia" w:ascii="宋体" w:hAnsi="宋体" w:eastAsia="宋体" w:cs="宋体"/>
      <w:color w:val="000000"/>
      <w:sz w:val="22"/>
      <w:szCs w:val="22"/>
    </w:rPr>
  </w:style>
  <w:style w:type="character" w:customStyle="1" w:styleId="15">
    <w:name w:val="s24"/>
    <w:basedOn w:val="8"/>
    <w:qFormat/>
    <w:uiPriority w:val="0"/>
    <w:rPr>
      <w:rFonts w:ascii="Arial" w:hAnsi="Arial" w:cs="Arial"/>
      <w:sz w:val="21"/>
      <w:szCs w:val="21"/>
    </w:rPr>
  </w:style>
  <w:style w:type="character" w:customStyle="1" w:styleId="16">
    <w:name w:val="s15"/>
    <w:basedOn w:val="8"/>
    <w:qFormat/>
    <w:uiPriority w:val="0"/>
    <w:rPr>
      <w:rFonts w:hint="default" w:ascii="Times New Roman" w:hAnsi="Times New Roman" w:cs="Times New Roman"/>
      <w:color w:val="000000"/>
      <w:sz w:val="22"/>
      <w:szCs w:val="22"/>
    </w:rPr>
  </w:style>
  <w:style w:type="character" w:customStyle="1" w:styleId="17">
    <w:name w:val="s13"/>
    <w:basedOn w:val="8"/>
    <w:qFormat/>
    <w:uiPriority w:val="0"/>
    <w:rPr>
      <w:rFonts w:hint="eastAsia" w:ascii="宋体" w:hAnsi="宋体" w:eastAsia="宋体" w:cs="宋体"/>
      <w:sz w:val="19"/>
      <w:szCs w:val="19"/>
    </w:rPr>
  </w:style>
  <w:style w:type="paragraph" w:customStyle="1" w:styleId="18">
    <w:name w:val="p4"/>
    <w:basedOn w:val="1"/>
    <w:qFormat/>
    <w:uiPriority w:val="0"/>
    <w:pPr>
      <w:jc w:val="left"/>
    </w:pPr>
    <w:rPr>
      <w:rFonts w:ascii="Times New Roman" w:hAnsi="Times New Roman" w:cs="Times New Roman"/>
      <w:color w:val="FB0007"/>
      <w:kern w:val="0"/>
      <w:sz w:val="32"/>
      <w:szCs w:val="32"/>
    </w:rPr>
  </w:style>
  <w:style w:type="character" w:customStyle="1" w:styleId="19">
    <w:name w:val="s10"/>
    <w:basedOn w:val="8"/>
    <w:qFormat/>
    <w:uiPriority w:val="0"/>
    <w:rPr>
      <w:rFonts w:hint="eastAsia" w:ascii="宋体" w:hAnsi="宋体" w:eastAsia="宋体" w:cs="宋体"/>
      <w:sz w:val="22"/>
      <w:szCs w:val="22"/>
    </w:rPr>
  </w:style>
  <w:style w:type="character" w:customStyle="1" w:styleId="20">
    <w:name w:val="s3"/>
    <w:basedOn w:val="8"/>
    <w:qFormat/>
    <w:uiPriority w:val="0"/>
    <w:rPr>
      <w:rFonts w:hint="default" w:ascii="Times New Roman" w:hAnsi="Times New Roman" w:cs="Times New Roman"/>
      <w:sz w:val="24"/>
      <w:szCs w:val="24"/>
    </w:rPr>
  </w:style>
  <w:style w:type="paragraph" w:customStyle="1" w:styleId="21">
    <w:name w:val="p6"/>
    <w:basedOn w:val="1"/>
    <w:qFormat/>
    <w:uiPriority w:val="0"/>
    <w:pPr>
      <w:jc w:val="left"/>
    </w:pPr>
    <w:rPr>
      <w:rFonts w:ascii="Times New Roman" w:hAnsi="Times New Roman" w:cs="Times New Roman"/>
      <w:color w:val="313131"/>
      <w:kern w:val="0"/>
      <w:sz w:val="18"/>
      <w:szCs w:val="18"/>
    </w:rPr>
  </w:style>
  <w:style w:type="character" w:customStyle="1" w:styleId="22">
    <w:name w:val="s6"/>
    <w:basedOn w:val="8"/>
    <w:qFormat/>
    <w:uiPriority w:val="0"/>
    <w:rPr>
      <w:rFonts w:hint="default" w:ascii="Arial" w:hAnsi="Arial" w:cs="Arial"/>
      <w:sz w:val="12"/>
      <w:szCs w:val="12"/>
    </w:rPr>
  </w:style>
  <w:style w:type="paragraph" w:customStyle="1" w:styleId="23">
    <w:name w:val="p5"/>
    <w:basedOn w:val="1"/>
    <w:qFormat/>
    <w:uiPriority w:val="0"/>
    <w:pPr>
      <w:jc w:val="left"/>
    </w:pPr>
    <w:rPr>
      <w:rFonts w:ascii="Helvetica" w:hAnsi="Helvetica" w:eastAsia="Helvetica" w:cs="Times New Roman"/>
      <w:color w:val="313131"/>
      <w:kern w:val="0"/>
      <w:sz w:val="18"/>
      <w:szCs w:val="18"/>
    </w:rPr>
  </w:style>
  <w:style w:type="character" w:customStyle="1" w:styleId="24">
    <w:name w:val="s21"/>
    <w:basedOn w:val="8"/>
    <w:qFormat/>
    <w:uiPriority w:val="0"/>
    <w:rPr>
      <w:rFonts w:hint="default" w:ascii="Arial" w:hAnsi="Arial" w:cs="Arial"/>
      <w:color w:val="000000"/>
      <w:sz w:val="22"/>
      <w:szCs w:val="22"/>
    </w:rPr>
  </w:style>
  <w:style w:type="paragraph" w:customStyle="1" w:styleId="25">
    <w:name w:val="p3"/>
    <w:basedOn w:val="1"/>
    <w:qFormat/>
    <w:uiPriority w:val="0"/>
    <w:pPr>
      <w:jc w:val="left"/>
    </w:pPr>
    <w:rPr>
      <w:rFonts w:ascii="Times New Roman" w:hAnsi="Times New Roman" w:cs="Times New Roman"/>
      <w:color w:val="000000"/>
      <w:kern w:val="0"/>
      <w:sz w:val="24"/>
    </w:rPr>
  </w:style>
  <w:style w:type="character" w:customStyle="1" w:styleId="26">
    <w:name w:val="s4"/>
    <w:basedOn w:val="8"/>
    <w:qFormat/>
    <w:uiPriority w:val="0"/>
    <w:rPr>
      <w:rFonts w:hint="default" w:ascii="Arial" w:hAnsi="Arial" w:cs="Arial"/>
      <w:sz w:val="24"/>
      <w:szCs w:val="24"/>
    </w:rPr>
  </w:style>
  <w:style w:type="paragraph" w:customStyle="1" w:styleId="27">
    <w:name w:val="p7"/>
    <w:basedOn w:val="1"/>
    <w:qFormat/>
    <w:uiPriority w:val="0"/>
    <w:pPr>
      <w:jc w:val="left"/>
    </w:pPr>
    <w:rPr>
      <w:rFonts w:ascii="Times New Roman" w:hAnsi="Times New Roman" w:cs="Times New Roman"/>
      <w:color w:val="000000"/>
      <w:kern w:val="0"/>
      <w:sz w:val="20"/>
      <w:szCs w:val="20"/>
    </w:rPr>
  </w:style>
  <w:style w:type="character" w:customStyle="1" w:styleId="28">
    <w:name w:val="s11"/>
    <w:basedOn w:val="8"/>
    <w:qFormat/>
    <w:uiPriority w:val="0"/>
    <w:rPr>
      <w:rFonts w:hint="default" w:ascii="Times New Roman" w:hAnsi="Times New Roman" w:cs="Times New Roman"/>
      <w:sz w:val="19"/>
      <w:szCs w:val="19"/>
    </w:rPr>
  </w:style>
  <w:style w:type="character" w:customStyle="1" w:styleId="29">
    <w:name w:val="s2"/>
    <w:basedOn w:val="8"/>
    <w:qFormat/>
    <w:uiPriority w:val="0"/>
    <w:rPr>
      <w:rFonts w:hint="default" w:ascii="Arial" w:hAnsi="Arial" w:cs="Arial"/>
      <w:sz w:val="22"/>
      <w:szCs w:val="22"/>
    </w:rPr>
  </w:style>
  <w:style w:type="character" w:customStyle="1" w:styleId="30">
    <w:name w:val="s20"/>
    <w:basedOn w:val="8"/>
    <w:qFormat/>
    <w:uiPriority w:val="0"/>
    <w:rPr>
      <w:rFonts w:ascii="Wingdings" w:hAnsi="Wingdings" w:eastAsia="Wingdings" w:cs="Wingdings"/>
      <w:color w:val="000000"/>
      <w:sz w:val="22"/>
      <w:szCs w:val="22"/>
    </w:rPr>
  </w:style>
  <w:style w:type="character" w:customStyle="1" w:styleId="31">
    <w:name w:val="s5"/>
    <w:basedOn w:val="8"/>
    <w:qFormat/>
    <w:uiPriority w:val="0"/>
    <w:rPr>
      <w:rFonts w:hint="default" w:ascii="Wingdings" w:hAnsi="Wingdings" w:eastAsia="Wingdings" w:cs="Wingdings"/>
      <w:sz w:val="12"/>
      <w:szCs w:val="12"/>
    </w:rPr>
  </w:style>
  <w:style w:type="character" w:customStyle="1" w:styleId="32">
    <w:name w:val="s18"/>
    <w:basedOn w:val="8"/>
    <w:qFormat/>
    <w:uiPriority w:val="0"/>
    <w:rPr>
      <w:rFonts w:hint="default" w:ascii="Wingdings" w:hAnsi="Wingdings" w:eastAsia="Wingdings" w:cs="Wingdings"/>
      <w:sz w:val="24"/>
      <w:szCs w:val="24"/>
    </w:rPr>
  </w:style>
  <w:style w:type="paragraph" w:customStyle="1" w:styleId="33">
    <w:name w:val="p2"/>
    <w:basedOn w:val="1"/>
    <w:qFormat/>
    <w:uiPriority w:val="0"/>
    <w:pPr>
      <w:jc w:val="left"/>
    </w:pPr>
    <w:rPr>
      <w:rFonts w:ascii="Times New Roman" w:hAnsi="Times New Roman" w:cs="Times New Roman"/>
      <w:color w:val="000000"/>
      <w:kern w:val="0"/>
      <w:sz w:val="22"/>
      <w:szCs w:val="22"/>
    </w:rPr>
  </w:style>
  <w:style w:type="character" w:customStyle="1" w:styleId="34">
    <w:name w:val="s9"/>
    <w:basedOn w:val="8"/>
    <w:qFormat/>
    <w:uiPriority w:val="0"/>
    <w:rPr>
      <w:rFonts w:hint="default" w:ascii="Times New Roman" w:hAnsi="Times New Roman" w:cs="Times New Roman"/>
      <w:color w:val="FB0007"/>
      <w:sz w:val="32"/>
      <w:szCs w:val="32"/>
    </w:rPr>
  </w:style>
  <w:style w:type="character" w:customStyle="1" w:styleId="35">
    <w:name w:val="s12"/>
    <w:basedOn w:val="8"/>
    <w:qFormat/>
    <w:uiPriority w:val="0"/>
    <w:rPr>
      <w:rFonts w:hint="default" w:ascii="Times New Roman" w:hAnsi="Times New Roman" w:cs="Times New Roman"/>
      <w:sz w:val="20"/>
      <w:szCs w:val="20"/>
    </w:rPr>
  </w:style>
  <w:style w:type="character" w:customStyle="1" w:styleId="36">
    <w:name w:val="s19"/>
    <w:basedOn w:val="8"/>
    <w:qFormat/>
    <w:uiPriority w:val="0"/>
    <w:rPr>
      <w:rFonts w:hint="default" w:ascii="Arial" w:hAnsi="Arial" w:cs="Arial"/>
      <w:sz w:val="24"/>
      <w:szCs w:val="24"/>
    </w:rPr>
  </w:style>
  <w:style w:type="paragraph" w:customStyle="1" w:styleId="37">
    <w:name w:val="p8"/>
    <w:basedOn w:val="1"/>
    <w:qFormat/>
    <w:uiPriority w:val="0"/>
    <w:pPr>
      <w:jc w:val="left"/>
    </w:pPr>
    <w:rPr>
      <w:rFonts w:ascii="Times New Roman" w:hAnsi="Times New Roman" w:cs="Times New Roman"/>
      <w:color w:val="000000"/>
      <w:kern w:val="0"/>
      <w:sz w:val="18"/>
      <w:szCs w:val="18"/>
    </w:rPr>
  </w:style>
  <w:style w:type="character" w:customStyle="1" w:styleId="38">
    <w:name w:val="s22"/>
    <w:basedOn w:val="8"/>
    <w:qFormat/>
    <w:uiPriority w:val="0"/>
    <w:rPr>
      <w:rFonts w:hint="eastAsia" w:ascii="宋体" w:hAnsi="宋体" w:eastAsia="宋体" w:cs="宋体"/>
      <w:sz w:val="24"/>
      <w:szCs w:val="24"/>
    </w:rPr>
  </w:style>
  <w:style w:type="character" w:customStyle="1" w:styleId="39">
    <w:name w:val="s7"/>
    <w:basedOn w:val="8"/>
    <w:qFormat/>
    <w:uiPriority w:val="0"/>
    <w:rPr>
      <w:rFonts w:hint="default" w:ascii="Wingdings" w:hAnsi="Wingdings" w:eastAsia="Wingdings" w:cs="Wingdings"/>
      <w:sz w:val="22"/>
      <w:szCs w:val="22"/>
    </w:rPr>
  </w:style>
  <w:style w:type="paragraph" w:customStyle="1" w:styleId="40">
    <w:name w:val="p9"/>
    <w:basedOn w:val="1"/>
    <w:qFormat/>
    <w:uiPriority w:val="0"/>
    <w:pPr>
      <w:jc w:val="left"/>
    </w:pPr>
    <w:rPr>
      <w:rFonts w:ascii="Times New Roman" w:hAnsi="Times New Roman" w:cs="Times New Roman"/>
      <w:color w:val="000000"/>
      <w:kern w:val="0"/>
      <w:szCs w:val="21"/>
    </w:rPr>
  </w:style>
  <w:style w:type="character" w:customStyle="1" w:styleId="41">
    <w:name w:val="s8"/>
    <w:basedOn w:val="8"/>
    <w:qFormat/>
    <w:uiPriority w:val="0"/>
    <w:rPr>
      <w:rFonts w:hint="default" w:ascii="Arial" w:hAnsi="Arial" w:cs="Arial"/>
      <w:sz w:val="22"/>
      <w:szCs w:val="22"/>
    </w:rPr>
  </w:style>
  <w:style w:type="character" w:customStyle="1" w:styleId="42">
    <w:name w:val="s23"/>
    <w:basedOn w:val="8"/>
    <w:qFormat/>
    <w:uiPriority w:val="0"/>
    <w:rPr>
      <w:rFonts w:hint="default" w:ascii="Times New Roman" w:hAnsi="Times New Roman" w:cs="Times New Roman"/>
      <w:sz w:val="21"/>
      <w:szCs w:val="21"/>
    </w:rPr>
  </w:style>
  <w:style w:type="paragraph" w:customStyle="1" w:styleId="43">
    <w:name w:val="Table Text"/>
    <w:basedOn w:val="1"/>
    <w:semiHidden/>
    <w:qFormat/>
    <w:uiPriority w:val="0"/>
    <w:rPr>
      <w:rFonts w:ascii="Times New Roman" w:hAnsi="Times New Roman" w:eastAsia="Times New Roman" w:cs="Times New Roman"/>
      <w:sz w:val="18"/>
      <w:szCs w:val="18"/>
      <w:lang w:eastAsia="en-US"/>
    </w:rPr>
  </w:style>
  <w:style w:type="table" w:customStyle="1" w:styleId="44">
    <w:name w:val="Table Normal"/>
    <w:semiHidden/>
    <w:unhideWhenUsed/>
    <w:qFormat/>
    <w:uiPriority w:val="0"/>
    <w:tblPr>
      <w:tblCellMar>
        <w:top w:w="0" w:type="dxa"/>
        <w:left w:w="0" w:type="dxa"/>
        <w:bottom w:w="0" w:type="dxa"/>
        <w:right w:w="0" w:type="dxa"/>
      </w:tblCellMar>
    </w:tblPr>
  </w:style>
  <w:style w:type="paragraph" w:styleId="45">
    <w:name w:val="List Paragraph"/>
    <w:basedOn w:val="1"/>
    <w:qFormat/>
    <w:uiPriority w:val="34"/>
    <w:pPr>
      <w:ind w:firstLine="420" w:firstLineChars="200"/>
    </w:pPr>
  </w:style>
  <w:style w:type="character" w:customStyle="1" w:styleId="46">
    <w:name w:val="A13"/>
    <w:qFormat/>
    <w:uiPriority w:val="99"/>
    <w:rPr>
      <w:rFonts w:cs="FZLanTingKanHei-R-GBK"/>
      <w:color w:val="000000"/>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845</Words>
  <Characters>4852</Characters>
  <Lines>40</Lines>
  <Paragraphs>11</Paragraphs>
  <TotalTime>13</TotalTime>
  <ScaleCrop>false</ScaleCrop>
  <LinksUpToDate>false</LinksUpToDate>
  <CharactersWithSpaces>5618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2024-11-10T02:01:00Z</dcterms:created>
  <dc:creator>（春雪）</dc:creator>
  <cp:lastModifiedBy>Tuttler</cp:lastModifiedBy>
  <cp:lastPrinted>2025-10-29T02:46:00Z</cp:lastPrinted>
  <dcterms:modified xsi:type="dcterms:W3CDTF">2026-08-21T02:52:26Z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09D31311E52447E0BF476A675CE206AB_13</vt:lpwstr>
  </property>
  <property fmtid="{D5CDD505-2E9C-101B-9397-08002B2CF9AE}" pid="4" name="KSOTemplateDocerSaveRecord">
    <vt:lpwstr>eyJoZGlkIjoiNTE4NzMzNzc0MDFhYjZiZmI0NjY0ZTA3NjdkNGI2ODgiLCJ1c2VySWQiOiI2OTIxMTc2MTkifQ==</vt:lpwstr>
  </property>
</Properties>
</file>